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3C0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数字木铎大赛作品评审标准</w:t>
      </w:r>
    </w:p>
    <w:p w14:paraId="6AF7D604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一、微课与教育智能体辅助教学</w:t>
      </w:r>
    </w:p>
    <w:p w14:paraId="17B120EF">
      <w:pPr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663"/>
        <w:gridCol w:w="10909"/>
      </w:tblGrid>
      <w:tr w14:paraId="0E7D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BEBEBE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FAB0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一级指标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F442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二级指标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E6482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指标说明</w:t>
            </w:r>
          </w:p>
        </w:tc>
      </w:tr>
      <w:tr w14:paraId="2591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B37B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教学设计20%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9EA5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学目标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D3A537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设定合理教学目标。包括：知识定位、年级定位、场景定位、对象定位。选题、达成教学目标，选题形式包括：知识点、案例、例题、习题、实验活动等。</w:t>
            </w:r>
          </w:p>
        </w:tc>
      </w:tr>
      <w:tr w14:paraId="256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3560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D065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立德树人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28EAEC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传递正确的世界观、人生观和价值观。以案例、场景、声音、画面、语言、风格等多种方式弘扬社会主义核心价值观。</w:t>
            </w:r>
          </w:p>
        </w:tc>
      </w:tr>
      <w:tr w14:paraId="1DDC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71302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9DD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路线设计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1026BF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以教学目标为基础，以讲授、演算、分析、推理、答疑、赏析等教学方式达成教学目标，使作品达到能实际应用到课堂教学、学生自学或课外学习等场景。</w:t>
            </w:r>
          </w:p>
        </w:tc>
      </w:tr>
      <w:tr w14:paraId="77AE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8F24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565C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科学严谨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F3B46F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教学内容严谨，不出现科学性错误。内容的组织与编非，符合逻辑与认知规律。</w:t>
            </w:r>
          </w:p>
        </w:tc>
      </w:tr>
      <w:tr w14:paraId="2E41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04992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创新创意30%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3E8F8C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选题创新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AFA949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选题不落俗套，或角度新颖、或方法新颖、或过程新预、或能反映学科最新发展等。</w:t>
            </w:r>
          </w:p>
        </w:tc>
      </w:tr>
      <w:tr w14:paraId="2F46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58AE5E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5745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内容原创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C55536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包括但不限于：素材原创、内容原创、模板原创、方法原创等，配音和出境人物原则上为团队成员。</w:t>
            </w:r>
          </w:p>
        </w:tc>
      </w:tr>
      <w:tr w14:paraId="3FB9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4D1380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33F7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风格创新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6A3C0A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教学风格应根据选题、教学对象、场景的不同而多样化(包括但不限于自然亲和、奔放热情、平等交流、循循善诱、理智权威、诙谐幽默等)因材施教，超越传统课堂教学。</w:t>
            </w:r>
          </w:p>
        </w:tc>
      </w:tr>
      <w:tr w14:paraId="2F2D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5BF7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04487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协作创新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C5C141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鼓励跨学科多人组队，且团队内分工合理，协同有效，在现场答辩或演示视频中配合密切，展现效果好。</w:t>
            </w:r>
          </w:p>
        </w:tc>
      </w:tr>
      <w:tr w14:paraId="73BB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33D4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技术应用20%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D8403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技术水平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7861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充分利用先进的和适当的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</w:rPr>
              <w:t>技术反映教学需要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展示教育智能体与教学融合的应用效果。</w:t>
            </w:r>
          </w:p>
        </w:tc>
      </w:tr>
      <w:tr w14:paraId="4BA1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4E6E4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EB14A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技术规范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24F49C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(1)微课类：作品完整且能独立使用。微课视频长度界于300-600秒之间，视频画质一般设定为720*576、1280*720、1920*1080，视频格式为MP4、WMV等，大小控制在500MB以内。要求:字幕准确规范、视频画质清晰、图像稳定、声音清晰、声画同步。</w:t>
            </w:r>
          </w:p>
          <w:p w14:paraId="375C4BA4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(2)课件、虚拟实验类：作品完整且能独立使用。画质、声音清晰，大小控制在500MB以内。要求:文字内容与标识准确规范、声画同步、动作协调流畅。</w:t>
            </w:r>
          </w:p>
        </w:tc>
      </w:tr>
      <w:tr w14:paraId="5A56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A6F6D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030702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影像处理交互设计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FCBE05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(1)微课类:在采集和后期影音处理技术运用得当，计算机生成图形图像、动画、声音、视频等作品质量提高大有助益。</w:t>
            </w:r>
          </w:p>
          <w:p w14:paraId="7B9C3607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(2)课件、虚拟实验类:符合教学规律和要求，交可性强，交互手段丰富，具有逻辑合理性，操作简便。</w:t>
            </w:r>
          </w:p>
        </w:tc>
      </w:tr>
      <w:tr w14:paraId="75DC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D90B6B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教学效果20%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B8CE7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目标达成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3C06B9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围绕既定教学目标，有效解决实际教学问题，促进学生思维提升和能力提高。</w:t>
            </w:r>
          </w:p>
        </w:tc>
      </w:tr>
      <w:tr w14:paraId="63DD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99FB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DF9065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总体效果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5A6010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作品切入合理、过渡自然、总体协调、引人入胜、回味无穷且要素完备规范。</w:t>
            </w:r>
          </w:p>
        </w:tc>
      </w:tr>
      <w:tr w14:paraId="5597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961F4A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8049D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效果验证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183273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将作品投入到实际教学或试验，并根据试验效果进行作品法代。试验数据和作品选代过程必须客观真实。</w:t>
            </w:r>
          </w:p>
        </w:tc>
      </w:tr>
      <w:tr w14:paraId="1F19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1EE12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作品呈现10%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4096A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课程规范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E87066">
            <w:pPr>
              <w:bidi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本类作品（尤其是非科技类作品）必须采用与现行国家认可教材的相同立场相问观点，尤其是涉及中小学部分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63F59DC4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备注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：非科技类作品，其关键表述如与教材相左，将可能导致作品奖项等级降低直至无相关奖项。</w:t>
            </w:r>
          </w:p>
        </w:tc>
      </w:tr>
      <w:tr w14:paraId="627A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55A38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CC6B1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文档质量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C284CA">
            <w:pPr>
              <w:bidi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评审基本文档和类别文档的质量，包括形式规范如：行文规范、层次结构、文字表达、图文搭配等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13B3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2398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9D42A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字音规范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B9B2F6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文字优雅、书写规范，用语准确。声音（如果有）清晰富有感染力，无持别原因，全部内容应采用普通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话。</w:t>
            </w:r>
          </w:p>
        </w:tc>
      </w:tr>
      <w:tr w14:paraId="4343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0F748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919D6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现场答辩</w:t>
            </w:r>
          </w:p>
        </w:tc>
        <w:tc>
          <w:tcPr>
            <w:tcW w:w="10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26B249">
            <w:pPr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PPT效果好，回答问题流畅、正确，组员协调性好。</w:t>
            </w:r>
          </w:p>
        </w:tc>
      </w:tr>
    </w:tbl>
    <w:p w14:paraId="1B7C0C2B">
      <w:pPr>
        <w:rPr>
          <w:rFonts w:hint="default"/>
          <w:lang w:val="en-US" w:eastAsia="zh-CN"/>
        </w:rPr>
      </w:pPr>
    </w:p>
    <w:p w14:paraId="03E17B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35159EA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、数媒类作品（数媒静态设计、数媒短片）</w:t>
      </w:r>
    </w:p>
    <w:p w14:paraId="18D2B2D7">
      <w:pPr>
        <w:rPr>
          <w:rFonts w:hint="default"/>
          <w:lang w:val="en-US" w:eastAsia="zh-CN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771"/>
        <w:gridCol w:w="10364"/>
      </w:tblGrid>
      <w:tr w14:paraId="7C58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shd w:val="clear" w:color="auto" w:fill="BEBEBE" w:themeFill="background1" w:themeFillShade="BF"/>
            <w:vAlign w:val="center"/>
          </w:tcPr>
          <w:p w14:paraId="0CE9502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否决指标</w:t>
            </w:r>
          </w:p>
        </w:tc>
        <w:tc>
          <w:tcPr>
            <w:tcW w:w="625" w:type="pct"/>
            <w:shd w:val="clear" w:color="auto" w:fill="BEBEBE" w:themeFill="background1" w:themeFillShade="BF"/>
            <w:vAlign w:val="center"/>
          </w:tcPr>
          <w:p w14:paraId="4D5833F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是/否</w:t>
            </w:r>
          </w:p>
        </w:tc>
        <w:tc>
          <w:tcPr>
            <w:tcW w:w="3658" w:type="pct"/>
            <w:shd w:val="clear" w:color="auto" w:fill="BEBEBE" w:themeFill="background1" w:themeFillShade="BF"/>
            <w:vAlign w:val="center"/>
          </w:tcPr>
          <w:p w14:paraId="1D6E132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指标说明</w:t>
            </w:r>
          </w:p>
        </w:tc>
      </w:tr>
      <w:tr w14:paraId="0688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0E3ECB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选题</w:t>
            </w:r>
          </w:p>
        </w:tc>
        <w:tc>
          <w:tcPr>
            <w:tcW w:w="625" w:type="pct"/>
            <w:vAlign w:val="center"/>
          </w:tcPr>
          <w:p w14:paraId="2556B0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58" w:type="pct"/>
            <w:vAlign w:val="center"/>
          </w:tcPr>
          <w:p w14:paraId="60E1A30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作品选题存在较严重的思想性、科学性问题，违反法律法规，不符合大赛公布的选题内容。</w:t>
            </w:r>
          </w:p>
        </w:tc>
      </w:tr>
      <w:tr w14:paraId="799F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223F5E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625" w:type="pct"/>
            <w:vAlign w:val="center"/>
          </w:tcPr>
          <w:p w14:paraId="0E5EF8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58" w:type="pct"/>
            <w:vAlign w:val="center"/>
          </w:tcPr>
          <w:p w14:paraId="110E24B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作品内容使用的素材、资料和数据有涉嫌虚假伪造行为，经核实确认。</w:t>
            </w:r>
          </w:p>
        </w:tc>
      </w:tr>
      <w:tr w14:paraId="1357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Align w:val="center"/>
          </w:tcPr>
          <w:p w14:paraId="68F047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版权</w:t>
            </w:r>
          </w:p>
        </w:tc>
        <w:tc>
          <w:tcPr>
            <w:tcW w:w="625" w:type="pct"/>
            <w:vAlign w:val="center"/>
          </w:tcPr>
          <w:p w14:paraId="548069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658" w:type="pct"/>
            <w:vAlign w:val="center"/>
          </w:tcPr>
          <w:p w14:paraId="0557131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参赛作品存在违反法律法规的知识产权等侵权行为。</w:t>
            </w:r>
          </w:p>
        </w:tc>
      </w:tr>
      <w:tr w14:paraId="6BAA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shd w:val="clear" w:color="auto" w:fill="BEBEBE" w:themeFill="background1" w:themeFillShade="BF"/>
            <w:vAlign w:val="center"/>
          </w:tcPr>
          <w:p w14:paraId="430D42B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625" w:type="pct"/>
            <w:shd w:val="clear" w:color="auto" w:fill="BEBEBE" w:themeFill="background1" w:themeFillShade="BF"/>
            <w:vAlign w:val="center"/>
          </w:tcPr>
          <w:p w14:paraId="5371487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658" w:type="pct"/>
            <w:shd w:val="clear" w:color="auto" w:fill="BEBEBE" w:themeFill="background1" w:themeFillShade="BF"/>
            <w:vAlign w:val="center"/>
          </w:tcPr>
          <w:p w14:paraId="2135BF4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指标说明</w:t>
            </w:r>
          </w:p>
        </w:tc>
      </w:tr>
      <w:tr w14:paraId="4F4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restart"/>
            <w:vAlign w:val="center"/>
          </w:tcPr>
          <w:p w14:paraId="5D6E064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作品规范20%</w:t>
            </w:r>
          </w:p>
        </w:tc>
        <w:tc>
          <w:tcPr>
            <w:tcW w:w="625" w:type="pct"/>
            <w:vAlign w:val="center"/>
          </w:tcPr>
          <w:p w14:paraId="07ED0B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作品选题</w:t>
            </w:r>
          </w:p>
        </w:tc>
        <w:tc>
          <w:tcPr>
            <w:tcW w:w="3658" w:type="pct"/>
            <w:vAlign w:val="center"/>
          </w:tcPr>
          <w:p w14:paraId="6EC94E0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在大赛公布的主题范围内有独特的视角。</w:t>
            </w:r>
          </w:p>
        </w:tc>
      </w:tr>
      <w:tr w14:paraId="147F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3172C81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37972A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作品立意</w:t>
            </w:r>
          </w:p>
        </w:tc>
        <w:tc>
          <w:tcPr>
            <w:tcW w:w="3658" w:type="pct"/>
            <w:vAlign w:val="center"/>
          </w:tcPr>
          <w:p w14:paraId="4101209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弘扬社会主义核心价值观。</w:t>
            </w:r>
          </w:p>
        </w:tc>
      </w:tr>
      <w:tr w14:paraId="57A2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039991E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2173C2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字音规范</w:t>
            </w:r>
          </w:p>
        </w:tc>
        <w:tc>
          <w:tcPr>
            <w:tcW w:w="3658" w:type="pct"/>
            <w:vAlign w:val="center"/>
          </w:tcPr>
          <w:p w14:paraId="2543E08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文字书写和发音符合国家相关规范；文字和音频素材使用注释来源。</w:t>
            </w:r>
          </w:p>
        </w:tc>
      </w:tr>
      <w:tr w14:paraId="731F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7E0ACC6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2E84A2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文档资料</w:t>
            </w:r>
          </w:p>
        </w:tc>
        <w:tc>
          <w:tcPr>
            <w:tcW w:w="3658" w:type="pct"/>
            <w:vAlign w:val="center"/>
          </w:tcPr>
          <w:p w14:paraId="5F06FAA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参赛资料提交的完整度，命名及格式规范，资料来源的合理性、符合相关版权法规。</w:t>
            </w:r>
          </w:p>
        </w:tc>
      </w:tr>
      <w:tr w14:paraId="141B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restart"/>
            <w:vAlign w:val="center"/>
          </w:tcPr>
          <w:p w14:paraId="4D96262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作品内容50%</w:t>
            </w:r>
          </w:p>
        </w:tc>
        <w:tc>
          <w:tcPr>
            <w:tcW w:w="625" w:type="pct"/>
            <w:vAlign w:val="center"/>
          </w:tcPr>
          <w:p w14:paraId="7CC2CA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</w:t>
            </w:r>
          </w:p>
        </w:tc>
        <w:tc>
          <w:tcPr>
            <w:tcW w:w="3658" w:type="pct"/>
            <w:vAlign w:val="center"/>
          </w:tcPr>
          <w:p w14:paraId="6BD914F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作品设计构思、方案实施、艺术表现等有一定的创意和创新。</w:t>
            </w:r>
          </w:p>
        </w:tc>
      </w:tr>
      <w:tr w14:paraId="6EA0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5C8D873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02FFDD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原创</w:t>
            </w:r>
          </w:p>
        </w:tc>
        <w:tc>
          <w:tcPr>
            <w:tcW w:w="3658" w:type="pct"/>
            <w:vAlign w:val="center"/>
          </w:tcPr>
          <w:p w14:paraId="04F9158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作品整体的原创度（图片、影音视频的非原创素材的使用比例≤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20%）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</w:tc>
      </w:tr>
      <w:tr w14:paraId="4717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499678A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236303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风格</w:t>
            </w:r>
          </w:p>
        </w:tc>
        <w:tc>
          <w:tcPr>
            <w:tcW w:w="3658" w:type="pct"/>
            <w:vAlign w:val="center"/>
          </w:tcPr>
          <w:p w14:paraId="1A883A2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作品诠释主题的角度和艺术手法合理，艺术表现形式具备美感。</w:t>
            </w:r>
          </w:p>
        </w:tc>
      </w:tr>
      <w:tr w14:paraId="43D7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2589CDB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283090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</w:t>
            </w:r>
          </w:p>
        </w:tc>
        <w:tc>
          <w:tcPr>
            <w:tcW w:w="3658" w:type="pct"/>
            <w:vAlign w:val="center"/>
          </w:tcPr>
          <w:p w14:paraId="6008AE3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合理并熟练运用自身专业技能和计算机技术，鼓励学习探索运用计算机新兴技术。</w:t>
            </w:r>
          </w:p>
        </w:tc>
      </w:tr>
      <w:tr w14:paraId="3271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2144B0A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7B48D5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完整度</w:t>
            </w:r>
          </w:p>
        </w:tc>
        <w:tc>
          <w:tcPr>
            <w:tcW w:w="3658" w:type="pct"/>
            <w:vAlign w:val="center"/>
          </w:tcPr>
          <w:p w14:paraId="4F2D773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作品的完整性。</w:t>
            </w:r>
          </w:p>
        </w:tc>
      </w:tr>
      <w:tr w14:paraId="24AA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restart"/>
            <w:vAlign w:val="center"/>
          </w:tcPr>
          <w:p w14:paraId="68E3B2E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作品展示20%</w:t>
            </w:r>
          </w:p>
        </w:tc>
        <w:tc>
          <w:tcPr>
            <w:tcW w:w="625" w:type="pct"/>
            <w:vAlign w:val="center"/>
          </w:tcPr>
          <w:p w14:paraId="6FC92C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现场陈述</w:t>
            </w:r>
          </w:p>
        </w:tc>
        <w:tc>
          <w:tcPr>
            <w:tcW w:w="3658" w:type="pct"/>
            <w:vAlign w:val="center"/>
          </w:tcPr>
          <w:p w14:paraId="6131275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现场汇报思路清晰，语言简洁流畅，团队举止端庄大方。</w:t>
            </w:r>
          </w:p>
        </w:tc>
      </w:tr>
      <w:tr w14:paraId="101F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2A517D0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499213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团队协作</w:t>
            </w:r>
          </w:p>
        </w:tc>
        <w:tc>
          <w:tcPr>
            <w:tcW w:w="3658" w:type="pct"/>
            <w:vAlign w:val="center"/>
          </w:tcPr>
          <w:p w14:paraId="3A8805C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团队分工合理，能够充分体现各组员的专业优势和协作精神。</w:t>
            </w:r>
          </w:p>
        </w:tc>
      </w:tr>
      <w:tr w14:paraId="78A7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6294C22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16090A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答辩</w:t>
            </w:r>
          </w:p>
        </w:tc>
        <w:tc>
          <w:tcPr>
            <w:tcW w:w="3658" w:type="pct"/>
            <w:vAlign w:val="center"/>
          </w:tcPr>
          <w:p w14:paraId="162BA9F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现场回答评委提问情况。</w:t>
            </w:r>
          </w:p>
        </w:tc>
      </w:tr>
      <w:tr w14:paraId="7740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restart"/>
            <w:vAlign w:val="center"/>
          </w:tcPr>
          <w:p w14:paraId="2D5F8F8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价值前景10%</w:t>
            </w:r>
          </w:p>
        </w:tc>
        <w:tc>
          <w:tcPr>
            <w:tcW w:w="625" w:type="pct"/>
            <w:vAlign w:val="center"/>
          </w:tcPr>
          <w:p w14:paraId="2A612A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社会价值</w:t>
            </w:r>
          </w:p>
        </w:tc>
        <w:tc>
          <w:tcPr>
            <w:tcW w:w="3658" w:type="pct"/>
            <w:vAlign w:val="center"/>
          </w:tcPr>
          <w:p w14:paraId="1349339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作品能体现相应的社会价值，弘扬和传承中华优秀民族文化。</w:t>
            </w:r>
          </w:p>
        </w:tc>
      </w:tr>
      <w:tr w14:paraId="28D6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vMerge w:val="continue"/>
            <w:vAlign w:val="center"/>
          </w:tcPr>
          <w:p w14:paraId="4BEECB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5" w:type="pct"/>
            <w:vAlign w:val="center"/>
          </w:tcPr>
          <w:p w14:paraId="696310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应用价值</w:t>
            </w:r>
          </w:p>
        </w:tc>
        <w:tc>
          <w:tcPr>
            <w:tcW w:w="3658" w:type="pct"/>
            <w:vAlign w:val="center"/>
          </w:tcPr>
          <w:p w14:paraId="035AD93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作品具有相关行业领域的应用价值，具有潜在的经济效益。</w:t>
            </w:r>
          </w:p>
        </w:tc>
      </w:tr>
    </w:tbl>
    <w:p w14:paraId="0B0CE26B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946"/>
    <w:rsid w:val="008A4B90"/>
    <w:rsid w:val="02987C2B"/>
    <w:rsid w:val="045A77D7"/>
    <w:rsid w:val="06023C82"/>
    <w:rsid w:val="06137352"/>
    <w:rsid w:val="06DE29E2"/>
    <w:rsid w:val="07B70A9C"/>
    <w:rsid w:val="09016473"/>
    <w:rsid w:val="0AEF054D"/>
    <w:rsid w:val="0B4E5BBB"/>
    <w:rsid w:val="0B776EC0"/>
    <w:rsid w:val="0BBE2197"/>
    <w:rsid w:val="0CE30038"/>
    <w:rsid w:val="0F0547E3"/>
    <w:rsid w:val="0F24110D"/>
    <w:rsid w:val="0FBC1346"/>
    <w:rsid w:val="169F6052"/>
    <w:rsid w:val="18FD4BEF"/>
    <w:rsid w:val="19961E16"/>
    <w:rsid w:val="1A124AD2"/>
    <w:rsid w:val="1C4921B3"/>
    <w:rsid w:val="1D3C1E78"/>
    <w:rsid w:val="1FE52EFB"/>
    <w:rsid w:val="22B959D7"/>
    <w:rsid w:val="23130E25"/>
    <w:rsid w:val="2C490C7D"/>
    <w:rsid w:val="2D6D1A79"/>
    <w:rsid w:val="2F3960B7"/>
    <w:rsid w:val="2F430CE4"/>
    <w:rsid w:val="31175F84"/>
    <w:rsid w:val="36603F29"/>
    <w:rsid w:val="38606463"/>
    <w:rsid w:val="39F257E0"/>
    <w:rsid w:val="3A425BFB"/>
    <w:rsid w:val="3AD9074E"/>
    <w:rsid w:val="3C77021F"/>
    <w:rsid w:val="3D53639F"/>
    <w:rsid w:val="3EB94B1E"/>
    <w:rsid w:val="3F1211DE"/>
    <w:rsid w:val="403501D5"/>
    <w:rsid w:val="418C651A"/>
    <w:rsid w:val="453C3DB3"/>
    <w:rsid w:val="48690285"/>
    <w:rsid w:val="496B4C67"/>
    <w:rsid w:val="49F92273"/>
    <w:rsid w:val="4D1D7890"/>
    <w:rsid w:val="4E6600F3"/>
    <w:rsid w:val="4FB518DD"/>
    <w:rsid w:val="51805A47"/>
    <w:rsid w:val="51F37EF0"/>
    <w:rsid w:val="53C30570"/>
    <w:rsid w:val="559D43FA"/>
    <w:rsid w:val="55B40056"/>
    <w:rsid w:val="564331D2"/>
    <w:rsid w:val="5A4A504A"/>
    <w:rsid w:val="62DB2A06"/>
    <w:rsid w:val="64D94DC4"/>
    <w:rsid w:val="65BA6A61"/>
    <w:rsid w:val="669C5E64"/>
    <w:rsid w:val="66CB25C9"/>
    <w:rsid w:val="6784541A"/>
    <w:rsid w:val="69DF2114"/>
    <w:rsid w:val="6AA81420"/>
    <w:rsid w:val="6C9B3F20"/>
    <w:rsid w:val="6D9914F3"/>
    <w:rsid w:val="6E9F2B3A"/>
    <w:rsid w:val="70E37655"/>
    <w:rsid w:val="73171838"/>
    <w:rsid w:val="74055B35"/>
    <w:rsid w:val="74942A15"/>
    <w:rsid w:val="770518F3"/>
    <w:rsid w:val="779416A9"/>
    <w:rsid w:val="78421C97"/>
    <w:rsid w:val="79501600"/>
    <w:rsid w:val="7C3653ED"/>
    <w:rsid w:val="7C9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1287</Characters>
  <Lines>0</Lines>
  <Paragraphs>0</Paragraphs>
  <TotalTime>36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2025-10-05T10:22:00Z</dcterms:created>
  <dc:creator>YUE</dc:creator>
  <cp:lastModifiedBy>岳晶晶</cp:lastModifiedBy>
  <dcterms:modified xsi:type="dcterms:W3CDTF">2025-10-13T13:10:02Z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eyJoZGlkIjoiODY1ZWI4Y2U2OTZmN2YyZDQxMzI3M2VlNzFjM2I0M2QiLCJ1c2VySWQiOiIxNzQwNDYxOTA3In0=</vt:lpwstr>
  </property>
  <property fmtid="{D5CDD505-2E9C-101B-9397-08002B2CF9AE}" pid="4" name="ICV">
    <vt:lpwstr>85C631249BAF4BCBA89D32E6AAC6703A_12</vt:lpwstr>
  </property>
</Properties>
</file>