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CA" w:rsidRDefault="0041527F">
      <w:pPr>
        <w:widowControl/>
        <w:shd w:val="clear" w:color="auto" w:fill="F9FDFF"/>
        <w:spacing w:line="300" w:lineRule="atLeast"/>
        <w:ind w:firstLine="643"/>
        <w:jc w:val="center"/>
        <w:rPr>
          <w:rFonts w:ascii="黑体" w:eastAsia="黑体" w:hAnsi="黑体" w:cs="Times New Roman"/>
          <w:b/>
          <w:bCs/>
          <w:color w:val="3B3B3B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B3B3B"/>
          <w:kern w:val="0"/>
          <w:sz w:val="32"/>
          <w:szCs w:val="32"/>
        </w:rPr>
        <w:t>《中国教育法制评论》征稿启事</w:t>
      </w:r>
    </w:p>
    <w:p w:rsidR="00892ECA" w:rsidRDefault="00892ECA">
      <w:pPr>
        <w:widowControl/>
        <w:shd w:val="clear" w:color="auto" w:fill="F9FDFF"/>
        <w:spacing w:line="300" w:lineRule="atLeast"/>
        <w:ind w:firstLine="643"/>
        <w:jc w:val="center"/>
        <w:rPr>
          <w:rFonts w:ascii="黑体" w:eastAsia="黑体" w:hAnsi="黑体" w:cs="Times New Roman"/>
          <w:b/>
          <w:bCs/>
          <w:color w:val="3B3B3B"/>
          <w:kern w:val="0"/>
          <w:sz w:val="32"/>
          <w:szCs w:val="32"/>
        </w:rPr>
      </w:pPr>
    </w:p>
    <w:p w:rsidR="00892ECA" w:rsidRDefault="0041527F">
      <w:pPr>
        <w:widowControl/>
        <w:shd w:val="clear" w:color="auto" w:fill="F9FDFF"/>
        <w:spacing w:line="360" w:lineRule="auto"/>
        <w:ind w:firstLineChars="200" w:firstLine="480"/>
        <w:jc w:val="left"/>
        <w:rPr>
          <w:rFonts w:ascii="宋体" w:cs="Times New Roman"/>
          <w:color w:val="3B3B3B"/>
          <w:kern w:val="0"/>
          <w:sz w:val="24"/>
          <w:szCs w:val="24"/>
        </w:rPr>
      </w:pPr>
      <w:r>
        <w:rPr>
          <w:rFonts w:ascii="宋体" w:hAnsi="宋体" w:cs="宋体" w:hint="eastAsia"/>
          <w:color w:val="3B3B3B"/>
          <w:kern w:val="0"/>
          <w:sz w:val="24"/>
          <w:szCs w:val="24"/>
        </w:rPr>
        <w:t>《中国教育法制评论》是中国教育学会教育政策与法律研究分会主办、中国教育学会教育政策与法律研究分会理事长劳凯声教授、秘书长余雅风教授、副理事长陈鹏教授主编的，以书代刊连续出版物。《中国教育法制评论》是中国目前唯一的教育法学专业期刊，常设以下栏目：教育法学基本理论研究、教育立法研究、教育法治研究、学校法律问题研究、教育法</w:t>
      </w:r>
      <w:r>
        <w:rPr>
          <w:rFonts w:ascii="宋体" w:hAnsi="宋体" w:cs="宋体" w:hint="eastAsia"/>
          <w:color w:val="3B3B3B"/>
          <w:kern w:val="0"/>
          <w:sz w:val="24"/>
          <w:szCs w:val="24"/>
          <w:lang w:val="zh-CN"/>
        </w:rPr>
        <w:t>案例分析、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外国教育法研究、教育政策选文、学术动态等，并择时开辟专栏研讨教育法治时事热点问题。同时根据稿件内容、研究和编辑需要，对栏目做出调整，并适时选择相关文献在</w:t>
      </w:r>
      <w:r>
        <w:rPr>
          <w:rFonts w:asciiTheme="majorEastAsia" w:eastAsiaTheme="majorEastAsia" w:hAnsiTheme="majorEastAsia" w:cs="华文楷体" w:hint="eastAsia"/>
          <w:color w:val="3B3B3B"/>
          <w:kern w:val="0"/>
          <w:sz w:val="24"/>
          <w:szCs w:val="24"/>
        </w:rPr>
        <w:t>公众号《教情法意》推出。</w:t>
      </w:r>
    </w:p>
    <w:p w:rsidR="00892ECA" w:rsidRDefault="0041527F">
      <w:pPr>
        <w:widowControl/>
        <w:shd w:val="clear" w:color="auto" w:fill="F9FDFF"/>
        <w:spacing w:line="360" w:lineRule="auto"/>
        <w:ind w:firstLineChars="200" w:firstLine="480"/>
        <w:jc w:val="left"/>
        <w:rPr>
          <w:rFonts w:asciiTheme="majorEastAsia" w:eastAsiaTheme="majorEastAsia" w:hAnsiTheme="majorEastAsia" w:cs="Times New Roman"/>
          <w:color w:val="3B3B3B"/>
          <w:kern w:val="0"/>
          <w:sz w:val="24"/>
          <w:szCs w:val="24"/>
        </w:rPr>
      </w:pPr>
      <w:r>
        <w:rPr>
          <w:rFonts w:ascii="宋体" w:hAnsi="宋体" w:cs="宋体" w:hint="eastAsia"/>
          <w:color w:val="3B3B3B"/>
          <w:kern w:val="0"/>
          <w:sz w:val="24"/>
          <w:szCs w:val="24"/>
        </w:rPr>
        <w:t>《中国教育法制评论》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2002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年创建，每年出版一辑，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2019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年起每年出版两辑，由教育科学出版社出版。</w:t>
      </w:r>
      <w:r>
        <w:rPr>
          <w:rFonts w:ascii="宋体" w:hAnsi="宋体" w:cs="宋体"/>
          <w:color w:val="3B3B3B"/>
          <w:kern w:val="0"/>
          <w:sz w:val="24"/>
          <w:szCs w:val="24"/>
        </w:rPr>
        <w:t>200</w:t>
      </w:r>
      <w:r w:rsidR="0012159B">
        <w:rPr>
          <w:rFonts w:ascii="宋体" w:hAnsi="宋体" w:cs="宋体"/>
          <w:color w:val="3B3B3B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年入选</w:t>
      </w:r>
      <w:r>
        <w:rPr>
          <w:rFonts w:ascii="宋体" w:hAnsi="宋体" w:cs="宋体"/>
          <w:color w:val="3B3B3B"/>
          <w:kern w:val="0"/>
          <w:sz w:val="24"/>
          <w:szCs w:val="24"/>
        </w:rPr>
        <w:t>CSSCI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收录集刊，并已加入《中国期刊全文数据库》（如作者不同意数据库收录，请在来稿时声明保留</w:t>
      </w:r>
      <w:r>
        <w:rPr>
          <w:rFonts w:asciiTheme="majorEastAsia" w:eastAsiaTheme="majorEastAsia" w:hAnsiTheme="majorEastAsia" w:cs="宋体" w:hint="eastAsia"/>
          <w:color w:val="3B3B3B"/>
          <w:kern w:val="0"/>
          <w:sz w:val="24"/>
          <w:szCs w:val="24"/>
        </w:rPr>
        <w:t>）</w:t>
      </w:r>
      <w:r>
        <w:rPr>
          <w:rFonts w:asciiTheme="majorEastAsia" w:eastAsiaTheme="majorEastAsia" w:hAnsiTheme="majorEastAsia" w:cs="华文楷体" w:hint="eastAsia"/>
          <w:color w:val="3B3B3B"/>
          <w:kern w:val="0"/>
          <w:sz w:val="24"/>
          <w:szCs w:val="24"/>
        </w:rPr>
        <w:t>。本刊向出版社支付出版费，不收取作者任何费用，录用稿件全部按照出版合同由出版社向作者支付稿费，主编和文编全部为兼职、公益志愿者</w:t>
      </w:r>
      <w:r>
        <w:rPr>
          <w:rFonts w:asciiTheme="majorEastAsia" w:eastAsiaTheme="majorEastAsia" w:hAnsiTheme="majorEastAsia" w:cs="华文楷体" w:hint="eastAsia"/>
          <w:color w:val="3B3B3B"/>
          <w:kern w:val="0"/>
          <w:sz w:val="24"/>
          <w:szCs w:val="24"/>
        </w:rPr>
        <w:t>。</w:t>
      </w:r>
    </w:p>
    <w:p w:rsidR="00892ECA" w:rsidRDefault="0041527F">
      <w:pPr>
        <w:widowControl/>
        <w:shd w:val="clear" w:color="auto" w:fill="F9FDFF"/>
        <w:spacing w:line="360" w:lineRule="auto"/>
        <w:ind w:firstLineChars="200" w:firstLine="480"/>
        <w:jc w:val="left"/>
        <w:rPr>
          <w:rFonts w:asci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3B3B3B"/>
          <w:kern w:val="0"/>
          <w:sz w:val="24"/>
          <w:szCs w:val="24"/>
        </w:rPr>
        <w:t>本刊现已开始征集第二十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二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辑稿件（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上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半年出版），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收稿日期截止到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30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日。欢</w:t>
      </w:r>
      <w:r>
        <w:rPr>
          <w:rFonts w:ascii="宋体" w:hAnsi="宋体" w:cs="宋体" w:hint="eastAsia"/>
          <w:color w:val="3B3B3B"/>
          <w:kern w:val="0"/>
          <w:sz w:val="24"/>
          <w:szCs w:val="24"/>
        </w:rPr>
        <w:t>迎各位同仁不吝赐稿，欢迎原创性的、富有思想性的鸿篇巨制汇入。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稿件应附英文标题、摘要、关键词及中文作者简介。字数请控制在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10000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字以内，简炼为佳。</w:t>
      </w:r>
    </w:p>
    <w:p w:rsidR="00892ECA" w:rsidRDefault="00892ECA">
      <w:pPr>
        <w:widowControl/>
        <w:shd w:val="clear" w:color="auto" w:fill="F9FDFF"/>
        <w:spacing w:line="360" w:lineRule="auto"/>
        <w:ind w:firstLine="480"/>
        <w:jc w:val="left"/>
        <w:rPr>
          <w:rFonts w:ascii="华文楷体" w:eastAsia="华文楷体" w:hAnsi="华文楷体" w:cs="Times New Roman"/>
          <w:color w:val="3B3B3B"/>
          <w:kern w:val="0"/>
          <w:sz w:val="24"/>
          <w:szCs w:val="24"/>
        </w:rPr>
      </w:pPr>
    </w:p>
    <w:p w:rsidR="00892ECA" w:rsidRDefault="0041527F">
      <w:pPr>
        <w:widowControl/>
        <w:shd w:val="clear" w:color="auto" w:fill="F9FDFF"/>
        <w:spacing w:line="300" w:lineRule="atLeast"/>
        <w:ind w:firstLineChars="196" w:firstLine="551"/>
        <w:jc w:val="left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3B3B3B"/>
          <w:kern w:val="0"/>
          <w:sz w:val="28"/>
          <w:szCs w:val="28"/>
        </w:rPr>
        <w:t>来稿请按附件中的书稿规格、文献著录格式规范编辑</w:t>
      </w:r>
    </w:p>
    <w:p w:rsidR="00892ECA" w:rsidRDefault="0041527F">
      <w:pPr>
        <w:widowControl/>
        <w:shd w:val="clear" w:color="auto" w:fill="F9FDFF"/>
        <w:spacing w:line="360" w:lineRule="auto"/>
        <w:ind w:firstLine="480"/>
        <w:jc w:val="left"/>
        <w:rPr>
          <w:rFonts w:ascii="华文楷体" w:eastAsia="华文楷体" w:hAnsi="华文楷体" w:cs="Times New Roman"/>
          <w:color w:val="3B3B3B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投稿请用电子邮件，本刊恕不接收信函投稿。</w:t>
      </w:r>
    </w:p>
    <w:p w:rsidR="00892ECA" w:rsidRDefault="0041527F">
      <w:pPr>
        <w:widowControl/>
        <w:shd w:val="clear" w:color="auto" w:fill="F9FDFF"/>
        <w:spacing w:line="360" w:lineRule="auto"/>
        <w:ind w:firstLine="480"/>
        <w:jc w:val="left"/>
        <w:rPr>
          <w:rFonts w:ascii="华文楷体" w:eastAsia="华文楷体" w:hAnsi="华文楷体" w:cs="Times New Roman"/>
          <w:color w:val="3B3B3B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电子文本请发至</w:t>
      </w:r>
      <w:r>
        <w:rPr>
          <w:rFonts w:ascii="华文楷体" w:eastAsia="华文楷体" w:hAnsi="华文楷体" w:cs="华文楷体"/>
          <w:color w:val="3B3B3B"/>
          <w:kern w:val="0"/>
          <w:sz w:val="24"/>
          <w:szCs w:val="24"/>
        </w:rPr>
        <w:t>E-mail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：</w:t>
      </w:r>
      <w:hyperlink r:id="rId8" w:history="1">
        <w:r>
          <w:rPr>
            <w:rFonts w:ascii="华文楷体" w:eastAsia="华文楷体" w:hAnsi="华文楷体" w:cs="华文楷体"/>
            <w:color w:val="0000FF"/>
            <w:kern w:val="0"/>
            <w:sz w:val="24"/>
            <w:szCs w:val="24"/>
            <w:u w:val="single"/>
          </w:rPr>
          <w:t>yuyafeng@bnu.edu.cn</w:t>
        </w:r>
      </w:hyperlink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。</w:t>
      </w:r>
    </w:p>
    <w:p w:rsidR="00892ECA" w:rsidRDefault="0041527F">
      <w:pPr>
        <w:widowControl/>
        <w:shd w:val="clear" w:color="auto" w:fill="F9FDFF"/>
        <w:spacing w:line="360" w:lineRule="auto"/>
        <w:ind w:firstLine="480"/>
        <w:jc w:val="left"/>
        <w:rPr>
          <w:rFonts w:ascii="华文楷体" w:eastAsia="华文楷体" w:hAnsi="华文楷体" w:cs="华文楷体"/>
          <w:color w:val="3B3B3B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联系电话：</w:t>
      </w:r>
      <w:r>
        <w:rPr>
          <w:rFonts w:ascii="华文楷体" w:eastAsia="华文楷体" w:hAnsi="华文楷体" w:cs="华文楷体"/>
          <w:color w:val="3B3B3B"/>
          <w:kern w:val="0"/>
          <w:sz w:val="24"/>
          <w:szCs w:val="24"/>
        </w:rPr>
        <w:t>010-58802189</w:t>
      </w:r>
    </w:p>
    <w:p w:rsidR="00892ECA" w:rsidRDefault="00892ECA">
      <w:pPr>
        <w:widowControl/>
        <w:shd w:val="clear" w:color="auto" w:fill="F9FDFF"/>
        <w:spacing w:line="300" w:lineRule="atLeast"/>
        <w:jc w:val="left"/>
        <w:rPr>
          <w:rFonts w:ascii="宋体" w:cs="Times New Roman"/>
          <w:color w:val="3B3B3B"/>
          <w:kern w:val="0"/>
          <w:sz w:val="24"/>
          <w:szCs w:val="24"/>
        </w:rPr>
      </w:pPr>
    </w:p>
    <w:p w:rsidR="00892ECA" w:rsidRDefault="0041527F">
      <w:pPr>
        <w:widowControl/>
        <w:shd w:val="clear" w:color="auto" w:fill="F9FDFF"/>
        <w:spacing w:line="300" w:lineRule="atLeast"/>
        <w:ind w:firstLine="480"/>
        <w:jc w:val="right"/>
        <w:rPr>
          <w:rFonts w:ascii="华文楷体" w:eastAsia="华文楷体" w:hAnsi="华文楷体" w:cs="Times New Roman"/>
          <w:color w:val="3B3B3B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《中国教育法制评论》编辑组</w:t>
      </w:r>
    </w:p>
    <w:p w:rsidR="00892ECA" w:rsidRDefault="0041527F" w:rsidP="00E74DA8">
      <w:pPr>
        <w:widowControl/>
        <w:shd w:val="clear" w:color="auto" w:fill="F9FDFF"/>
        <w:spacing w:line="300" w:lineRule="atLeast"/>
        <w:ind w:firstLine="480"/>
        <w:jc w:val="right"/>
        <w:rPr>
          <w:rFonts w:ascii="华文楷体" w:eastAsia="华文楷体" w:hAnsi="华文楷体" w:cs="华文楷体"/>
          <w:color w:val="3B3B3B"/>
          <w:kern w:val="0"/>
          <w:sz w:val="24"/>
          <w:szCs w:val="24"/>
        </w:rPr>
      </w:pPr>
      <w:r>
        <w:rPr>
          <w:rFonts w:ascii="华文楷体" w:eastAsia="华文楷体" w:hAnsi="华文楷体" w:cs="华文楷体"/>
          <w:color w:val="3B3B3B"/>
          <w:kern w:val="0"/>
          <w:sz w:val="24"/>
          <w:szCs w:val="24"/>
        </w:rPr>
        <w:t>20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2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1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年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6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月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1</w:t>
      </w:r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t>日</w:t>
      </w:r>
      <w:bookmarkStart w:id="0" w:name="_GoBack"/>
      <w:bookmarkEnd w:id="0"/>
      <w:r>
        <w:rPr>
          <w:rFonts w:ascii="华文楷体" w:eastAsia="华文楷体" w:hAnsi="华文楷体" w:cs="华文楷体" w:hint="eastAsia"/>
          <w:color w:val="3B3B3B"/>
          <w:kern w:val="0"/>
          <w:sz w:val="24"/>
          <w:szCs w:val="24"/>
        </w:rPr>
        <w:br w:type="page"/>
      </w:r>
    </w:p>
    <w:p w:rsidR="00892ECA" w:rsidRDefault="0041527F">
      <w:pPr>
        <w:spacing w:line="360" w:lineRule="auto"/>
        <w:jc w:val="left"/>
        <w:outlineLvl w:val="0"/>
        <w:rPr>
          <w:rFonts w:ascii="Times New Roman" w:eastAsia="黑体" w:hAnsi="Times New Roman" w:cs="Times New Roman"/>
          <w:b/>
          <w:bCs/>
          <w:color w:val="3B3B3B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3B3B3B"/>
          <w:kern w:val="0"/>
          <w:sz w:val="28"/>
          <w:szCs w:val="28"/>
        </w:rPr>
        <w:lastRenderedPageBreak/>
        <w:t>附：书稿规格、文献著录格式规范</w:t>
      </w:r>
    </w:p>
    <w:p w:rsidR="00892ECA" w:rsidRDefault="00892ECA">
      <w:pPr>
        <w:spacing w:line="360" w:lineRule="auto"/>
        <w:jc w:val="right"/>
        <w:rPr>
          <w:rFonts w:ascii="Times New Roman" w:eastAsia="黑体" w:hAnsi="Times New Roman" w:cs="Times New Roman"/>
          <w:b/>
          <w:bCs/>
          <w:color w:val="3B3B3B"/>
          <w:kern w:val="0"/>
          <w:sz w:val="24"/>
        </w:rPr>
      </w:pPr>
    </w:p>
    <w:p w:rsidR="00892ECA" w:rsidRDefault="0041527F">
      <w:pPr>
        <w:spacing w:line="360" w:lineRule="auto"/>
        <w:jc w:val="center"/>
        <w:outlineLvl w:val="0"/>
        <w:rPr>
          <w:rFonts w:ascii="Times New Roman" w:eastAsia="黑体" w:hAnsi="Times New Roman" w:cs="Times New Roman"/>
          <w:b/>
          <w:bCs/>
          <w:color w:val="3B3B3B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3B3B3B"/>
          <w:kern w:val="0"/>
          <w:sz w:val="32"/>
          <w:szCs w:val="32"/>
        </w:rPr>
        <w:t>关于《中国教育法制评论》书稿规格的说明</w:t>
      </w:r>
    </w:p>
    <w:p w:rsidR="00892ECA" w:rsidRDefault="00892ECA">
      <w:pPr>
        <w:spacing w:line="360" w:lineRule="auto"/>
        <w:jc w:val="right"/>
        <w:rPr>
          <w:rFonts w:ascii="Times New Roman" w:eastAsia="黑体" w:hAnsi="Times New Roman" w:cs="Times New Roman"/>
          <w:b/>
          <w:bCs/>
          <w:color w:val="3B3B3B"/>
          <w:kern w:val="0"/>
          <w:sz w:val="24"/>
        </w:rPr>
      </w:pP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为提高《中国教育法制评论》编校质量和出版效率，减少因书稿不规范导致的差错和返工，特对所提交书稿的规格作如下说明</w:t>
      </w:r>
      <w:r>
        <w:rPr>
          <w:rFonts w:ascii="Times New Roman" w:hAnsi="Times New Roman" w:cs="Times New Roman" w:hint="eastAsia"/>
          <w:color w:val="3B3B3B"/>
          <w:kern w:val="0"/>
          <w:sz w:val="24"/>
        </w:rPr>
        <w:t>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一、书稿体例统一，标题层次清晰。文章各级标题及编码须层次分明、前后文一致（同一级标题形式应全文一致）。标题层次以</w:t>
      </w:r>
      <w:r>
        <w:rPr>
          <w:rFonts w:ascii="Times New Roman" w:hAnsi="Times New Roman" w:cs="Times New Roman"/>
          <w:color w:val="3B3B3B"/>
          <w:kern w:val="0"/>
          <w:sz w:val="24"/>
        </w:rPr>
        <w:t>3—4</w:t>
      </w:r>
      <w:r>
        <w:rPr>
          <w:rFonts w:ascii="Times New Roman" w:hAnsi="Times New Roman" w:cs="Times New Roman"/>
          <w:color w:val="3B3B3B"/>
          <w:kern w:val="0"/>
          <w:sz w:val="24"/>
        </w:rPr>
        <w:t>级为宜，不宜繁复。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建议字体字号格式如下：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1. </w:t>
      </w:r>
      <w:r>
        <w:rPr>
          <w:rFonts w:ascii="Times New Roman" w:hAnsi="Times New Roman" w:cs="Times New Roman"/>
          <w:color w:val="3B3B3B"/>
          <w:kern w:val="0"/>
          <w:sz w:val="24"/>
        </w:rPr>
        <w:t>题目：四号黑体，加粗，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倍行距，居中。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2. </w:t>
      </w:r>
      <w:r>
        <w:rPr>
          <w:rFonts w:ascii="Times New Roman" w:hAnsi="Times New Roman" w:cs="Times New Roman"/>
          <w:color w:val="3B3B3B"/>
          <w:kern w:val="0"/>
          <w:sz w:val="24"/>
        </w:rPr>
        <w:t>摘要与关键词：五号华文楷体，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倍行距，首行缩进</w:t>
      </w:r>
      <w:r>
        <w:rPr>
          <w:rFonts w:ascii="Times New Roman" w:hAnsi="Times New Roman" w:cs="Times New Roman"/>
          <w:color w:val="3B3B3B"/>
          <w:kern w:val="0"/>
          <w:sz w:val="24"/>
        </w:rPr>
        <w:t>2</w:t>
      </w:r>
      <w:r>
        <w:rPr>
          <w:rFonts w:ascii="Times New Roman" w:hAnsi="Times New Roman" w:cs="Times New Roman"/>
          <w:color w:val="3B3B3B"/>
          <w:kern w:val="0"/>
          <w:sz w:val="24"/>
        </w:rPr>
        <w:t>字符。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3. </w:t>
      </w:r>
      <w:r>
        <w:rPr>
          <w:rFonts w:ascii="Times New Roman" w:hAnsi="Times New Roman" w:cs="Times New Roman"/>
          <w:color w:val="3B3B3B"/>
          <w:kern w:val="0"/>
          <w:sz w:val="24"/>
        </w:rPr>
        <w:t>一级标题（一、二、三、</w:t>
      </w:r>
      <w:r>
        <w:rPr>
          <w:rFonts w:ascii="Times New Roman" w:hAnsi="Times New Roman" w:cs="Times New Roman"/>
          <w:color w:val="3B3B3B"/>
          <w:kern w:val="0"/>
          <w:sz w:val="24"/>
        </w:rPr>
        <w:t>……</w:t>
      </w:r>
      <w:r>
        <w:rPr>
          <w:rFonts w:ascii="Times New Roman" w:hAnsi="Times New Roman" w:cs="Times New Roman"/>
          <w:color w:val="3B3B3B"/>
          <w:kern w:val="0"/>
          <w:sz w:val="24"/>
        </w:rPr>
        <w:t>）：四号黑体，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倍行距，居中。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4. </w:t>
      </w:r>
      <w:r>
        <w:rPr>
          <w:rFonts w:ascii="Times New Roman" w:hAnsi="Times New Roman" w:cs="Times New Roman"/>
          <w:color w:val="3B3B3B"/>
          <w:kern w:val="0"/>
          <w:sz w:val="24"/>
        </w:rPr>
        <w:t>二级标题：小四黑体，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倍行距，正文部分为小四宋体、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倍行距，首行缩进两个字符。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5. </w:t>
      </w:r>
      <w:r>
        <w:rPr>
          <w:rFonts w:ascii="Times New Roman" w:hAnsi="Times New Roman" w:cs="Times New Roman"/>
          <w:color w:val="3B3B3B"/>
          <w:kern w:val="0"/>
          <w:sz w:val="24"/>
        </w:rPr>
        <w:t>三级标题（</w:t>
      </w:r>
      <w:r>
        <w:rPr>
          <w:rFonts w:ascii="Times New Roman" w:hAnsi="Times New Roman" w:cs="Times New Roman"/>
          <w:color w:val="3B3B3B"/>
          <w:kern w:val="0"/>
          <w:sz w:val="24"/>
        </w:rPr>
        <w:t>1.2.3.……</w:t>
      </w:r>
      <w:r>
        <w:rPr>
          <w:rFonts w:ascii="Times New Roman" w:hAnsi="Times New Roman" w:cs="Times New Roman"/>
          <w:color w:val="3B3B3B"/>
          <w:kern w:val="0"/>
          <w:sz w:val="24"/>
        </w:rPr>
        <w:t>）：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B3B3B"/>
          <w:kern w:val="0"/>
          <w:sz w:val="24"/>
        </w:rPr>
        <w:t>小四宋体、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倍行距，左对齐。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6. </w:t>
      </w:r>
      <w:r>
        <w:rPr>
          <w:rFonts w:ascii="Times New Roman" w:hAnsi="Times New Roman" w:cs="Times New Roman"/>
          <w:color w:val="3B3B3B"/>
          <w:kern w:val="0"/>
          <w:sz w:val="24"/>
        </w:rPr>
        <w:t>四级标题：小四宋体、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倍行距，首行缩进两个字符。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7. </w:t>
      </w:r>
      <w:r>
        <w:rPr>
          <w:rFonts w:ascii="Times New Roman" w:hAnsi="Times New Roman" w:cs="Times New Roman"/>
          <w:color w:val="3B3B3B"/>
          <w:kern w:val="0"/>
          <w:sz w:val="24"/>
        </w:rPr>
        <w:t>英文题目：小四</w:t>
      </w:r>
      <w:r>
        <w:rPr>
          <w:rFonts w:ascii="Times New Roman" w:hAnsi="Times New Roman" w:cs="Times New Roman"/>
          <w:color w:val="3B3B3B"/>
          <w:kern w:val="0"/>
          <w:sz w:val="24"/>
        </w:rPr>
        <w:t>Times New Roman</w:t>
      </w:r>
      <w:r>
        <w:rPr>
          <w:rFonts w:ascii="Times New Roman" w:hAnsi="Times New Roman" w:cs="Times New Roman"/>
          <w:color w:val="3B3B3B"/>
          <w:kern w:val="0"/>
          <w:sz w:val="24"/>
        </w:rPr>
        <w:t>，加粗，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倍行距，居中。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8. </w:t>
      </w:r>
      <w:r>
        <w:rPr>
          <w:rFonts w:ascii="Times New Roman" w:hAnsi="Times New Roman" w:cs="Times New Roman"/>
          <w:color w:val="3B3B3B"/>
          <w:kern w:val="0"/>
          <w:sz w:val="24"/>
        </w:rPr>
        <w:t>英文摘要与关键词：五号</w:t>
      </w:r>
      <w:r>
        <w:rPr>
          <w:rFonts w:ascii="Times New Roman" w:hAnsi="Times New Roman" w:cs="Times New Roman"/>
          <w:color w:val="3B3B3B"/>
          <w:kern w:val="0"/>
          <w:sz w:val="24"/>
        </w:rPr>
        <w:t>Times New Roman</w:t>
      </w:r>
      <w:r>
        <w:rPr>
          <w:rFonts w:ascii="Times New Roman" w:hAnsi="Times New Roman" w:cs="Times New Roman"/>
          <w:color w:val="3B3B3B"/>
          <w:kern w:val="0"/>
          <w:sz w:val="24"/>
        </w:rPr>
        <w:t>，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倍行距，首行</w:t>
      </w:r>
      <w:r>
        <w:rPr>
          <w:rFonts w:ascii="Times New Roman" w:hAnsi="Times New Roman" w:cs="Times New Roman"/>
          <w:color w:val="3B3B3B"/>
          <w:kern w:val="0"/>
          <w:sz w:val="24"/>
        </w:rPr>
        <w:t>缩进</w:t>
      </w:r>
      <w:r>
        <w:rPr>
          <w:rFonts w:ascii="Times New Roman" w:hAnsi="Times New Roman" w:cs="Times New Roman"/>
          <w:color w:val="3B3B3B"/>
          <w:kern w:val="0"/>
          <w:sz w:val="24"/>
        </w:rPr>
        <w:t>2</w:t>
      </w:r>
      <w:r>
        <w:rPr>
          <w:rFonts w:ascii="Times New Roman" w:hAnsi="Times New Roman" w:cs="Times New Roman"/>
          <w:color w:val="3B3B3B"/>
          <w:kern w:val="0"/>
          <w:sz w:val="24"/>
        </w:rPr>
        <w:t>字符。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9. </w:t>
      </w:r>
      <w:r>
        <w:rPr>
          <w:rFonts w:ascii="Times New Roman" w:hAnsi="Times New Roman" w:cs="Times New Roman"/>
          <w:color w:val="3B3B3B"/>
          <w:kern w:val="0"/>
          <w:sz w:val="24"/>
        </w:rPr>
        <w:t>作者简介：五号华文楷体，</w:t>
      </w:r>
      <w:r>
        <w:rPr>
          <w:rFonts w:ascii="Times New Roman" w:hAnsi="Times New Roman" w:cs="Times New Roman"/>
          <w:color w:val="3B3B3B"/>
          <w:kern w:val="0"/>
          <w:sz w:val="24"/>
        </w:rPr>
        <w:t>1.5</w:t>
      </w:r>
      <w:r>
        <w:rPr>
          <w:rFonts w:ascii="Times New Roman" w:hAnsi="Times New Roman" w:cs="Times New Roman"/>
          <w:color w:val="3B3B3B"/>
          <w:kern w:val="0"/>
          <w:sz w:val="24"/>
        </w:rPr>
        <w:t>倍行距，首行缩进</w:t>
      </w:r>
      <w:r>
        <w:rPr>
          <w:rFonts w:ascii="Times New Roman" w:hAnsi="Times New Roman" w:cs="Times New Roman"/>
          <w:color w:val="3B3B3B"/>
          <w:kern w:val="0"/>
          <w:sz w:val="24"/>
        </w:rPr>
        <w:t>2</w:t>
      </w:r>
      <w:r>
        <w:rPr>
          <w:rFonts w:ascii="Times New Roman" w:hAnsi="Times New Roman" w:cs="Times New Roman"/>
          <w:color w:val="3B3B3B"/>
          <w:kern w:val="0"/>
          <w:sz w:val="24"/>
        </w:rPr>
        <w:t>字符。</w:t>
      </w:r>
    </w:p>
    <w:p w:rsidR="00892ECA" w:rsidRDefault="00892ECA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二、正文中的引文要注明出处，并核对准确。独立引文用仿宋体，上下空行，整段缩进两个字符。引文要注出处。</w:t>
      </w:r>
    </w:p>
    <w:p w:rsidR="00892ECA" w:rsidRDefault="00892ECA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三、参考文献规则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1. </w:t>
      </w:r>
      <w:r>
        <w:rPr>
          <w:rFonts w:ascii="Times New Roman" w:hAnsi="Times New Roman" w:cs="Times New Roman"/>
          <w:color w:val="3B3B3B"/>
          <w:kern w:val="0"/>
          <w:sz w:val="24"/>
        </w:rPr>
        <w:t>统一用尾注，著者</w:t>
      </w:r>
      <w:r>
        <w:rPr>
          <w:rFonts w:ascii="Times New Roman" w:hAnsi="Times New Roman" w:cs="Times New Roman"/>
          <w:color w:val="3B3B3B"/>
          <w:kern w:val="0"/>
          <w:sz w:val="24"/>
        </w:rPr>
        <w:t>—</w:t>
      </w:r>
      <w:r>
        <w:rPr>
          <w:rFonts w:ascii="Times New Roman" w:hAnsi="Times New Roman" w:cs="Times New Roman"/>
          <w:color w:val="3B3B3B"/>
          <w:kern w:val="0"/>
          <w:sz w:val="24"/>
        </w:rPr>
        <w:t>出版年制。引用的文献采用著者一出版年制，各篇文献的标注内容由著者姓氏与出版年构成，并置于（）内。</w:t>
      </w:r>
      <w:r>
        <w:rPr>
          <w:rFonts w:ascii="Times New Roman" w:eastAsia="楷体_GB2312" w:hAnsi="Times New Roman" w:cs="Times New Roman"/>
          <w:color w:val="3B3B3B"/>
          <w:kern w:val="0"/>
          <w:sz w:val="24"/>
        </w:rPr>
        <w:t>示例：主编靠编辑思想指挥全局已是编辑界的共识</w:t>
      </w:r>
      <w:r>
        <w:rPr>
          <w:rFonts w:ascii="Times New Roman" w:eastAsia="楷体_GB2312" w:hAnsi="Times New Roman" w:cs="Times New Roman"/>
          <w:color w:val="3B3B3B"/>
          <w:kern w:val="0"/>
          <w:sz w:val="24"/>
        </w:rPr>
        <w:t>(</w:t>
      </w:r>
      <w:r>
        <w:rPr>
          <w:rFonts w:ascii="Times New Roman" w:eastAsia="楷体_GB2312" w:hAnsi="Times New Roman" w:cs="Times New Roman"/>
          <w:color w:val="3B3B3B"/>
          <w:kern w:val="0"/>
          <w:sz w:val="24"/>
        </w:rPr>
        <w:t>张忠智，</w:t>
      </w:r>
      <w:r>
        <w:rPr>
          <w:rFonts w:ascii="Times New Roman" w:eastAsia="楷体_GB2312" w:hAnsi="Times New Roman" w:cs="Times New Roman"/>
          <w:color w:val="3B3B3B"/>
          <w:kern w:val="0"/>
          <w:sz w:val="24"/>
        </w:rPr>
        <w:t>1997),</w:t>
      </w:r>
      <w:r>
        <w:rPr>
          <w:rFonts w:ascii="Times New Roman" w:eastAsia="楷体_GB2312" w:hAnsi="Times New Roman" w:cs="Times New Roman"/>
          <w:color w:val="3B3B3B"/>
          <w:kern w:val="0"/>
          <w:sz w:val="24"/>
        </w:rPr>
        <w:t>然而对编辑思想至今没有一个明确的界定。</w:t>
      </w:r>
      <w:r>
        <w:rPr>
          <w:rFonts w:ascii="Times New Roman" w:hAnsi="Times New Roman" w:cs="Times New Roman"/>
          <w:color w:val="3B3B3B"/>
          <w:kern w:val="0"/>
          <w:sz w:val="24"/>
        </w:rPr>
        <w:t>文后的参考文献不编码。参考文献请分中文和外文两部分（中文在先），</w:t>
      </w:r>
      <w:r>
        <w:rPr>
          <w:rFonts w:ascii="Times New Roman" w:hAnsi="Times New Roman" w:cs="Times New Roman"/>
          <w:color w:val="3B3B3B"/>
          <w:kern w:val="0"/>
          <w:sz w:val="24"/>
        </w:rPr>
        <w:lastRenderedPageBreak/>
        <w:t>中文文献（包括外文书的中</w:t>
      </w:r>
      <w:r>
        <w:rPr>
          <w:rFonts w:ascii="Times New Roman" w:hAnsi="Times New Roman" w:cs="Times New Roman"/>
          <w:color w:val="3B3B3B"/>
          <w:kern w:val="0"/>
          <w:sz w:val="24"/>
        </w:rPr>
        <w:t>译本）按汉语拼音</w:t>
      </w:r>
      <w:r>
        <w:rPr>
          <w:rFonts w:ascii="Times New Roman" w:hAnsi="Times New Roman" w:cs="Times New Roman"/>
          <w:color w:val="3B3B3B"/>
          <w:kern w:val="0"/>
          <w:sz w:val="24"/>
        </w:rPr>
        <w:t>A—Z</w:t>
      </w:r>
      <w:r>
        <w:rPr>
          <w:rFonts w:ascii="Times New Roman" w:hAnsi="Times New Roman" w:cs="Times New Roman"/>
          <w:color w:val="3B3B3B"/>
          <w:kern w:val="0"/>
          <w:sz w:val="24"/>
        </w:rPr>
        <w:t>排列排序，外文按照首字母顺排序。</w:t>
      </w:r>
    </w:p>
    <w:p w:rsidR="00892ECA" w:rsidRDefault="0041527F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b/>
          <w:color w:val="3B3B3B"/>
          <w:kern w:val="0"/>
          <w:sz w:val="24"/>
        </w:rPr>
        <w:t xml:space="preserve">2. </w:t>
      </w:r>
      <w:r>
        <w:rPr>
          <w:rFonts w:ascii="Times New Roman" w:hAnsi="Times New Roman" w:cs="Times New Roman"/>
          <w:b/>
          <w:color w:val="3B3B3B"/>
          <w:kern w:val="0"/>
          <w:sz w:val="24"/>
        </w:rPr>
        <w:t>多次引用同一著者的同一文献，在正文中标注著者与出版年，并在</w:t>
      </w:r>
      <w:r>
        <w:rPr>
          <w:rFonts w:ascii="Times New Roman" w:hAnsi="Times New Roman" w:cs="Times New Roman"/>
          <w:b/>
          <w:color w:val="3B3B3B"/>
          <w:kern w:val="0"/>
          <w:sz w:val="24"/>
        </w:rPr>
        <w:t>“</w:t>
      </w:r>
      <w:r>
        <w:rPr>
          <w:rFonts w:ascii="Times New Roman" w:hAnsi="Times New Roman" w:cs="Times New Roman"/>
          <w:b/>
          <w:color w:val="3B3B3B"/>
          <w:kern w:val="0"/>
          <w:sz w:val="24"/>
        </w:rPr>
        <w:t>（）</w:t>
      </w:r>
      <w:r>
        <w:rPr>
          <w:rFonts w:ascii="Times New Roman" w:hAnsi="Times New Roman" w:cs="Times New Roman"/>
          <w:b/>
          <w:color w:val="3B3B3B"/>
          <w:kern w:val="0"/>
          <w:sz w:val="24"/>
        </w:rPr>
        <w:t>”</w:t>
      </w:r>
      <w:r>
        <w:rPr>
          <w:rFonts w:ascii="Times New Roman" w:hAnsi="Times New Roman" w:cs="Times New Roman"/>
          <w:b/>
          <w:color w:val="3B3B3B"/>
          <w:kern w:val="0"/>
          <w:sz w:val="24"/>
        </w:rPr>
        <w:t>外以上标的形式著录引文页码。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3. </w:t>
      </w:r>
      <w:r>
        <w:rPr>
          <w:rFonts w:ascii="Times New Roman" w:hAnsi="Times New Roman" w:cs="Times New Roman"/>
          <w:color w:val="3B3B3B"/>
          <w:kern w:val="0"/>
          <w:sz w:val="24"/>
        </w:rPr>
        <w:t>多作者的文献，在正文中只著录首作者，作者和</w:t>
      </w:r>
      <w:r>
        <w:rPr>
          <w:rFonts w:ascii="Times New Roman" w:hAnsi="Times New Roman" w:cs="Times New Roman"/>
          <w:color w:val="3B3B3B"/>
          <w:kern w:val="0"/>
          <w:sz w:val="24"/>
        </w:rPr>
        <w:t>“</w:t>
      </w:r>
      <w:r>
        <w:rPr>
          <w:rFonts w:ascii="Times New Roman" w:hAnsi="Times New Roman" w:cs="Times New Roman"/>
          <w:color w:val="3B3B3B"/>
          <w:kern w:val="0"/>
          <w:sz w:val="24"/>
        </w:rPr>
        <w:t>等</w:t>
      </w:r>
      <w:r>
        <w:rPr>
          <w:rFonts w:ascii="Times New Roman" w:hAnsi="Times New Roman" w:cs="Times New Roman"/>
          <w:color w:val="3B3B3B"/>
          <w:kern w:val="0"/>
          <w:sz w:val="24"/>
        </w:rPr>
        <w:t>”</w:t>
      </w:r>
      <w:r>
        <w:rPr>
          <w:rFonts w:ascii="Times New Roman" w:hAnsi="Times New Roman" w:cs="Times New Roman"/>
          <w:color w:val="3B3B3B"/>
          <w:kern w:val="0"/>
          <w:sz w:val="24"/>
        </w:rPr>
        <w:t>字之间用逗号，文后参考文献可著录三名以内的作者。如</w:t>
      </w:r>
      <w:r>
        <w:rPr>
          <w:rFonts w:ascii="Times New Roman" w:hAnsi="Times New Roman" w:cs="Times New Roman"/>
          <w:color w:val="3B3B3B"/>
          <w:kern w:val="0"/>
          <w:sz w:val="24"/>
        </w:rPr>
        <w:t xml:space="preserve"> “</w:t>
      </w:r>
      <w:r>
        <w:rPr>
          <w:rFonts w:ascii="Times New Roman" w:hAnsi="Times New Roman" w:cs="Times New Roman"/>
          <w:color w:val="3B3B3B"/>
          <w:kern w:val="0"/>
          <w:sz w:val="24"/>
        </w:rPr>
        <w:t>姚启和等</w:t>
      </w:r>
      <w:r>
        <w:rPr>
          <w:rFonts w:ascii="Times New Roman" w:hAnsi="Times New Roman" w:cs="Times New Roman"/>
          <w:color w:val="3B3B3B"/>
          <w:kern w:val="0"/>
          <w:sz w:val="24"/>
        </w:rPr>
        <w:t>”</w:t>
      </w:r>
      <w:r>
        <w:rPr>
          <w:rFonts w:ascii="Times New Roman" w:hAnsi="Times New Roman" w:cs="Times New Roman"/>
          <w:color w:val="3B3B3B"/>
          <w:kern w:val="0"/>
          <w:sz w:val="24"/>
        </w:rPr>
        <w:t>应为</w:t>
      </w:r>
      <w:r>
        <w:rPr>
          <w:rFonts w:ascii="Times New Roman" w:hAnsi="Times New Roman" w:cs="Times New Roman"/>
          <w:color w:val="3B3B3B"/>
          <w:kern w:val="0"/>
          <w:sz w:val="24"/>
        </w:rPr>
        <w:t>“</w:t>
      </w:r>
      <w:r>
        <w:rPr>
          <w:rFonts w:ascii="Times New Roman" w:hAnsi="Times New Roman" w:cs="Times New Roman"/>
          <w:color w:val="3B3B3B"/>
          <w:kern w:val="0"/>
          <w:sz w:val="24"/>
        </w:rPr>
        <w:t>姚启和，等</w:t>
      </w:r>
      <w:r>
        <w:rPr>
          <w:rFonts w:ascii="Times New Roman" w:hAnsi="Times New Roman" w:cs="Times New Roman"/>
          <w:color w:val="3B3B3B"/>
          <w:kern w:val="0"/>
          <w:sz w:val="24"/>
        </w:rPr>
        <w:t>”</w:t>
      </w:r>
      <w:r>
        <w:rPr>
          <w:rFonts w:ascii="Times New Roman" w:hAnsi="Times New Roman" w:cs="Times New Roman"/>
          <w:color w:val="3B3B3B"/>
          <w:kern w:val="0"/>
          <w:sz w:val="24"/>
        </w:rPr>
        <w:t>。</w:t>
      </w:r>
    </w:p>
    <w:p w:rsidR="00892ECA" w:rsidRDefault="0041527F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外国作者不著录国别。</w:t>
      </w:r>
    </w:p>
    <w:p w:rsidR="00892ECA" w:rsidRDefault="0041527F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参考文献中外文作者的名字的简写字母后不加点（参见《文后参考文献著录规则</w:t>
      </w:r>
      <w:r>
        <w:rPr>
          <w:rFonts w:ascii="Times New Roman" w:hAnsi="Times New Roman" w:cs="Times New Roman"/>
          <w:color w:val="3B3B3B"/>
          <w:kern w:val="0"/>
          <w:sz w:val="24"/>
        </w:rPr>
        <w:t>2005</w:t>
      </w:r>
      <w:r>
        <w:rPr>
          <w:rFonts w:ascii="Times New Roman" w:hAnsi="Times New Roman" w:cs="Times New Roman"/>
          <w:color w:val="3B3B3B"/>
          <w:kern w:val="0"/>
          <w:sz w:val="24"/>
        </w:rPr>
        <w:t>》第</w:t>
      </w:r>
      <w:r>
        <w:rPr>
          <w:rFonts w:ascii="Times New Roman" w:hAnsi="Times New Roman" w:cs="Times New Roman"/>
          <w:color w:val="3B3B3B"/>
          <w:kern w:val="0"/>
          <w:sz w:val="24"/>
        </w:rPr>
        <w:t>11</w:t>
      </w:r>
      <w:r>
        <w:rPr>
          <w:rFonts w:ascii="Times New Roman" w:hAnsi="Times New Roman" w:cs="Times New Roman"/>
          <w:color w:val="3B3B3B"/>
          <w:kern w:val="0"/>
          <w:sz w:val="24"/>
        </w:rPr>
        <w:t>页</w:t>
      </w:r>
      <w:r>
        <w:rPr>
          <w:rFonts w:ascii="Times New Roman" w:hAnsi="Times New Roman" w:cs="Times New Roman"/>
          <w:color w:val="3B3B3B"/>
          <w:kern w:val="0"/>
          <w:sz w:val="24"/>
        </w:rPr>
        <w:t xml:space="preserve"> 10.2.1</w:t>
      </w:r>
      <w:r>
        <w:rPr>
          <w:rFonts w:ascii="Times New Roman" w:hAnsi="Times New Roman" w:cs="Times New Roman"/>
          <w:color w:val="3B3B3B"/>
          <w:kern w:val="0"/>
          <w:sz w:val="24"/>
        </w:rPr>
        <w:t>），举例来说</w:t>
      </w:r>
      <w:r>
        <w:rPr>
          <w:rFonts w:ascii="Times New Roman" w:hAnsi="Times New Roman" w:cs="Times New Roman"/>
          <w:color w:val="3B3B3B"/>
          <w:kern w:val="0"/>
          <w:sz w:val="24"/>
        </w:rPr>
        <w:t>“Kooiman</w:t>
      </w:r>
      <w:r>
        <w:rPr>
          <w:rFonts w:ascii="Times New Roman" w:hAnsi="Times New Roman" w:cs="Times New Roman"/>
          <w:color w:val="3B3B3B"/>
          <w:kern w:val="0"/>
          <w:sz w:val="24"/>
        </w:rPr>
        <w:t>，</w:t>
      </w:r>
      <w:r>
        <w:rPr>
          <w:rFonts w:ascii="Times New Roman" w:hAnsi="Times New Roman" w:cs="Times New Roman"/>
          <w:color w:val="3B3B3B"/>
          <w:kern w:val="0"/>
          <w:sz w:val="24"/>
        </w:rPr>
        <w:t xml:space="preserve"> J</w:t>
      </w:r>
      <w:r>
        <w:rPr>
          <w:rFonts w:ascii="Times New Roman" w:hAnsi="Times New Roman" w:cs="Times New Roman"/>
          <w:color w:val="3B3B3B"/>
          <w:kern w:val="0"/>
          <w:sz w:val="24"/>
        </w:rPr>
        <w:t>．．</w:t>
      </w:r>
      <w:r>
        <w:rPr>
          <w:rFonts w:ascii="Times New Roman" w:hAnsi="Times New Roman" w:cs="Times New Roman"/>
          <w:color w:val="3B3B3B"/>
          <w:kern w:val="0"/>
          <w:sz w:val="24"/>
        </w:rPr>
        <w:t>”</w:t>
      </w:r>
      <w:r>
        <w:rPr>
          <w:rFonts w:ascii="Times New Roman" w:hAnsi="Times New Roman" w:cs="Times New Roman"/>
          <w:color w:val="3B3B3B"/>
          <w:kern w:val="0"/>
          <w:sz w:val="24"/>
        </w:rPr>
        <w:t>应为</w:t>
      </w:r>
      <w:r>
        <w:rPr>
          <w:rFonts w:ascii="Times New Roman" w:hAnsi="Times New Roman" w:cs="Times New Roman"/>
          <w:color w:val="3B3B3B"/>
          <w:kern w:val="0"/>
          <w:sz w:val="24"/>
        </w:rPr>
        <w:t>“KOOIMAN J</w:t>
      </w:r>
      <w:r>
        <w:rPr>
          <w:rFonts w:ascii="Times New Roman" w:hAnsi="Times New Roman" w:cs="Times New Roman"/>
          <w:color w:val="3B3B3B"/>
          <w:kern w:val="0"/>
          <w:sz w:val="24"/>
        </w:rPr>
        <w:t>．</w:t>
      </w:r>
      <w:r>
        <w:rPr>
          <w:rFonts w:ascii="Times New Roman" w:hAnsi="Times New Roman" w:cs="Times New Roman"/>
          <w:color w:val="3B3B3B"/>
          <w:kern w:val="0"/>
          <w:sz w:val="24"/>
        </w:rPr>
        <w:t>”</w:t>
      </w:r>
      <w:r>
        <w:rPr>
          <w:rFonts w:ascii="Times New Roman" w:hAnsi="Times New Roman" w:cs="Times New Roman"/>
          <w:color w:val="3B3B3B"/>
          <w:kern w:val="0"/>
          <w:sz w:val="24"/>
        </w:rPr>
        <w:t>。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 xml:space="preserve">6. </w:t>
      </w:r>
      <w:r>
        <w:rPr>
          <w:rFonts w:ascii="Times New Roman" w:hAnsi="Times New Roman" w:cs="Times New Roman"/>
          <w:color w:val="3B3B3B"/>
          <w:kern w:val="0"/>
          <w:sz w:val="24"/>
        </w:rPr>
        <w:t>版本信息放在文献类型后，如</w:t>
      </w:r>
      <w:r>
        <w:rPr>
          <w:rFonts w:ascii="Times New Roman" w:hAnsi="Times New Roman" w:cs="Times New Roman"/>
          <w:color w:val="3B3B3B"/>
          <w:kern w:val="0"/>
          <w:sz w:val="24"/>
        </w:rPr>
        <w:t>“</w:t>
      </w:r>
      <w:r>
        <w:rPr>
          <w:rFonts w:ascii="Times New Roman" w:hAnsi="Times New Roman" w:cs="Times New Roman"/>
          <w:color w:val="3B3B3B"/>
          <w:kern w:val="0"/>
          <w:sz w:val="24"/>
        </w:rPr>
        <w:t>西方社会学理论（第一版）</w:t>
      </w:r>
      <w:r>
        <w:rPr>
          <w:rFonts w:ascii="Times New Roman" w:hAnsi="Times New Roman" w:cs="Times New Roman"/>
          <w:color w:val="3B3B3B"/>
          <w:kern w:val="0"/>
          <w:sz w:val="24"/>
        </w:rPr>
        <w:t>[M]. ”</w:t>
      </w:r>
      <w:r>
        <w:rPr>
          <w:rFonts w:ascii="Times New Roman" w:hAnsi="Times New Roman" w:cs="Times New Roman"/>
          <w:color w:val="3B3B3B"/>
          <w:kern w:val="0"/>
          <w:sz w:val="24"/>
        </w:rPr>
        <w:t>应为</w:t>
      </w:r>
      <w:r>
        <w:rPr>
          <w:rFonts w:ascii="Times New Roman" w:hAnsi="Times New Roman" w:cs="Times New Roman"/>
          <w:color w:val="3B3B3B"/>
          <w:kern w:val="0"/>
          <w:sz w:val="24"/>
        </w:rPr>
        <w:t>“</w:t>
      </w:r>
      <w:r>
        <w:rPr>
          <w:rFonts w:ascii="Times New Roman" w:hAnsi="Times New Roman" w:cs="Times New Roman"/>
          <w:color w:val="3B3B3B"/>
          <w:kern w:val="0"/>
          <w:sz w:val="24"/>
        </w:rPr>
        <w:t>西方社会学理论</w:t>
      </w:r>
      <w:r>
        <w:rPr>
          <w:rFonts w:ascii="Times New Roman" w:hAnsi="Times New Roman" w:cs="Times New Roman"/>
          <w:color w:val="3B3B3B"/>
          <w:kern w:val="0"/>
          <w:sz w:val="24"/>
        </w:rPr>
        <w:t>[M].</w:t>
      </w:r>
      <w:r>
        <w:rPr>
          <w:rFonts w:ascii="Times New Roman" w:hAnsi="Times New Roman" w:cs="Times New Roman"/>
          <w:color w:val="3B3B3B"/>
          <w:kern w:val="0"/>
          <w:sz w:val="24"/>
        </w:rPr>
        <w:t>第一版</w:t>
      </w:r>
      <w:r>
        <w:rPr>
          <w:rFonts w:ascii="Times New Roman" w:hAnsi="Times New Roman" w:cs="Times New Roman"/>
          <w:color w:val="3B3B3B"/>
          <w:kern w:val="0"/>
          <w:sz w:val="24"/>
        </w:rPr>
        <w:t>.”</w:t>
      </w:r>
      <w:r>
        <w:rPr>
          <w:rFonts w:ascii="Times New Roman" w:hAnsi="Times New Roman" w:cs="Times New Roman"/>
          <w:color w:val="3B3B3B"/>
          <w:kern w:val="0"/>
          <w:sz w:val="24"/>
        </w:rPr>
        <w:t>。</w:t>
      </w:r>
    </w:p>
    <w:p w:rsidR="00892ECA" w:rsidRDefault="00892ECA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四、书稿中，法律名称、文件名、机构名称等规范性名称，须用全称，或者在第一次出现时用全称并加注简称，后文则可用简称。</w:t>
      </w:r>
    </w:p>
    <w:p w:rsidR="00892ECA" w:rsidRDefault="00892ECA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五、书稿中，外国人名、书刊名在第一次出现时，建议用括号加注原文，书名、期刊名斜体。外国名称（如人名、地名等）和术语翻译，须参照相关辞典或译名手册，按规范或惯例译出。</w:t>
      </w:r>
    </w:p>
    <w:p w:rsidR="00892ECA" w:rsidRDefault="00892ECA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B3B3B"/>
          <w:kern w:val="0"/>
          <w:sz w:val="24"/>
        </w:rPr>
      </w:pPr>
      <w:r>
        <w:rPr>
          <w:rFonts w:ascii="Times New Roman" w:hAnsi="Times New Roman" w:cs="Times New Roman"/>
          <w:color w:val="3B3B3B"/>
          <w:kern w:val="0"/>
          <w:sz w:val="24"/>
        </w:rPr>
        <w:t>六、提交书稿时，除正文外，请提供以下相关附文：完整的中英文标题、中英文摘要、中英文关键词、作者信息（单位、职称、研究方</w:t>
      </w:r>
      <w:r>
        <w:rPr>
          <w:rFonts w:ascii="Times New Roman" w:hAnsi="Times New Roman" w:cs="Times New Roman"/>
          <w:color w:val="3B3B3B"/>
          <w:kern w:val="0"/>
          <w:sz w:val="24"/>
        </w:rPr>
        <w:t>向）。作者信息示例如下：</w:t>
      </w:r>
    </w:p>
    <w:p w:rsidR="00892ECA" w:rsidRDefault="0041527F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b/>
          <w:bCs/>
          <w:color w:val="3B3B3B"/>
          <w:kern w:val="0"/>
          <w:sz w:val="30"/>
          <w:szCs w:val="30"/>
        </w:rPr>
      </w:pPr>
      <w:r>
        <w:rPr>
          <w:rFonts w:ascii="Times New Roman" w:eastAsia="楷体_GB2312" w:hAnsi="Times New Roman" w:cs="Times New Roman"/>
          <w:color w:val="3B3B3B"/>
          <w:kern w:val="0"/>
          <w:sz w:val="24"/>
        </w:rPr>
        <w:t>【作者简介】</w:t>
      </w:r>
      <w:r>
        <w:rPr>
          <w:rFonts w:ascii="Times New Roman" w:eastAsia="楷体_GB2312" w:hAnsi="Times New Roman" w:cs="Times New Roman"/>
          <w:color w:val="3B3B3B"/>
          <w:kern w:val="0"/>
          <w:sz w:val="24"/>
        </w:rPr>
        <w:t xml:space="preserve"> </w:t>
      </w:r>
      <w:r>
        <w:rPr>
          <w:rFonts w:ascii="Times New Roman" w:eastAsia="楷体_GB2312" w:hAnsi="Times New Roman" w:cs="Times New Roman"/>
          <w:color w:val="3B3B3B"/>
          <w:kern w:val="0"/>
          <w:sz w:val="24"/>
        </w:rPr>
        <w:t>劳凯声，博士，首都师范大学教育科学学院教授，博士生导师，全国教育政策与法律研究专业委员会理事长；研究方向：教育政治学、教育法学等。</w:t>
      </w:r>
    </w:p>
    <w:p w:rsidR="00892ECA" w:rsidRDefault="0041527F">
      <w:pPr>
        <w:spacing w:line="360" w:lineRule="auto"/>
        <w:rPr>
          <w:rFonts w:ascii="Times New Roman" w:eastAsia="黑体" w:hAnsi="Times New Roman" w:cs="Times New Roman"/>
          <w:b/>
          <w:bCs/>
          <w:color w:val="3B3B3B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3B3B3B"/>
          <w:kern w:val="0"/>
          <w:sz w:val="30"/>
          <w:szCs w:val="30"/>
        </w:rPr>
        <w:br w:type="page"/>
      </w:r>
    </w:p>
    <w:p w:rsidR="00892ECA" w:rsidRDefault="0041527F">
      <w:pPr>
        <w:pStyle w:val="ListParagraph1"/>
        <w:spacing w:line="420" w:lineRule="exact"/>
        <w:ind w:firstLineChars="0" w:firstLine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黑体" w:hAnsi="Times New Roman" w:cs="Times New Roman"/>
          <w:b/>
          <w:bCs/>
          <w:color w:val="3B3B3B"/>
          <w:kern w:val="0"/>
          <w:sz w:val="30"/>
          <w:szCs w:val="30"/>
        </w:rPr>
        <w:lastRenderedPageBreak/>
        <w:t>参考文献格式规范及示例</w:t>
      </w:r>
    </w:p>
    <w:p w:rsidR="00892ECA" w:rsidRDefault="00892ECA">
      <w:pPr>
        <w:spacing w:line="420" w:lineRule="exact"/>
        <w:jc w:val="right"/>
        <w:rPr>
          <w:rFonts w:ascii="Times New Roman" w:eastAsia="黑体" w:hAnsi="Times New Roman" w:cs="Times New Roman"/>
          <w:b/>
          <w:bCs/>
          <w:color w:val="3B3B3B"/>
          <w:kern w:val="0"/>
          <w:sz w:val="24"/>
        </w:rPr>
      </w:pPr>
    </w:p>
    <w:p w:rsidR="00892ECA" w:rsidRDefault="0041527F">
      <w:pPr>
        <w:pStyle w:val="ListParagraph1"/>
        <w:spacing w:line="360" w:lineRule="auto"/>
        <w:ind w:firstLine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一、</w:t>
      </w:r>
      <w:r>
        <w:rPr>
          <w:rFonts w:ascii="Times New Roman" w:hAnsi="Times New Roman" w:cs="Times New Roman"/>
          <w:b/>
          <w:sz w:val="28"/>
          <w:szCs w:val="28"/>
        </w:rPr>
        <w:t>参考文献规范</w:t>
      </w:r>
    </w:p>
    <w:p w:rsidR="00892ECA" w:rsidRDefault="0041527F">
      <w:pPr>
        <w:spacing w:line="420" w:lineRule="exact"/>
        <w:ind w:firstLine="4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参考文献统一采用《</w:t>
      </w:r>
      <w:r>
        <w:rPr>
          <w:rFonts w:ascii="Times New Roman" w:hAnsi="Times New Roman" w:cs="Times New Roman"/>
          <w:b/>
          <w:sz w:val="24"/>
        </w:rPr>
        <w:t>GB7714-2015</w:t>
      </w:r>
      <w:r>
        <w:rPr>
          <w:rFonts w:ascii="Times New Roman" w:hAnsi="Times New Roman" w:cs="Times New Roman"/>
          <w:b/>
          <w:sz w:val="24"/>
        </w:rPr>
        <w:t>信息与文献、参考文献著录规则》</w:t>
      </w:r>
      <w:r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著者</w:t>
      </w:r>
      <w:r>
        <w:rPr>
          <w:rFonts w:ascii="Times New Roman" w:hAnsi="Times New Roman" w:cs="Times New Roman"/>
          <w:b/>
          <w:sz w:val="24"/>
        </w:rPr>
        <w:t>—</w:t>
      </w:r>
      <w:r>
        <w:rPr>
          <w:rFonts w:ascii="Times New Roman" w:hAnsi="Times New Roman" w:cs="Times New Roman"/>
          <w:b/>
          <w:sz w:val="24"/>
        </w:rPr>
        <w:t>出版年制</w:t>
      </w:r>
      <w:r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</w:rPr>
        <w:t>格式，即：</w:t>
      </w:r>
    </w:p>
    <w:p w:rsidR="00892ECA" w:rsidRDefault="0041527F">
      <w:pPr>
        <w:spacing w:line="420" w:lineRule="exact"/>
        <w:ind w:firstLine="4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责任者，年份．题名［文献类型］．出版地：出版者．</w:t>
      </w:r>
    </w:p>
    <w:p w:rsidR="00892ECA" w:rsidRDefault="0041527F">
      <w:pPr>
        <w:spacing w:line="420" w:lineRule="exact"/>
        <w:ind w:firstLine="4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具体示例如下：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出版年份放在著者后，且年份前应为逗号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，不再用点号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。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如：毕宪顺，张济洲，</w:t>
      </w:r>
      <w:r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>．我国大学学术管理与行政管理的制度建构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［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］</w:t>
      </w:r>
      <w:r>
        <w:rPr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>袁振国．中国教育政策评论</w:t>
      </w:r>
      <w:r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>．北京：教育科学出版社．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引用专著类文章，需列出所引观点或句子在原书中的页码，且页码不再标注在文后参考文献中，改为标在文中夹注括号外，并上标，文后列出此条文献即可。</w:t>
      </w:r>
    </w:p>
    <w:p w:rsidR="00892ECA" w:rsidRDefault="0041527F">
      <w:pPr>
        <w:spacing w:line="420" w:lineRule="exact"/>
        <w:ind w:leftChars="228" w:left="4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如：当代著名法理学家哈特（</w:t>
      </w:r>
      <w:r>
        <w:rPr>
          <w:rFonts w:ascii="Times New Roman" w:hAnsi="Times New Roman" w:cs="Times New Roman"/>
          <w:sz w:val="24"/>
        </w:rPr>
        <w:t>H.L.A.Hart</w:t>
      </w:r>
      <w:r>
        <w:rPr>
          <w:rFonts w:ascii="Times New Roman" w:hAnsi="Times New Roman" w:cs="Times New Roman"/>
          <w:sz w:val="24"/>
        </w:rPr>
        <w:t>）说，如果一个规则体系想以暴力强加于什么人，那就必须有足够的成员自愿接受它，否则这种创制的权威、法律和政府的强制权力就不能建立起来（哈特，</w:t>
      </w:r>
      <w:r>
        <w:rPr>
          <w:rFonts w:ascii="Times New Roman" w:hAnsi="Times New Roman" w:cs="Times New Roman"/>
          <w:sz w:val="24"/>
        </w:rPr>
        <w:t>1996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  <w:vertAlign w:val="superscript"/>
        </w:rPr>
        <w:t>23-28</w:t>
      </w:r>
      <w:r>
        <w:rPr>
          <w:rFonts w:ascii="Times New Roman" w:hAnsi="Times New Roman" w:cs="Times New Roman"/>
          <w:sz w:val="24"/>
        </w:rPr>
        <w:t>。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期刊类文献格式为：</w:t>
      </w:r>
    </w:p>
    <w:p w:rsidR="00892ECA" w:rsidRDefault="0041527F">
      <w:pPr>
        <w:pStyle w:val="ListParagraph1"/>
        <w:spacing w:line="420" w:lineRule="exact"/>
        <w:ind w:left="36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责任者，</w:t>
      </w:r>
      <w:r>
        <w:rPr>
          <w:rFonts w:ascii="Times New Roman" w:hAnsi="Times New Roman" w:cs="Times New Roman"/>
          <w:sz w:val="24"/>
        </w:rPr>
        <w:t>年份．题名［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>］．刊名（期号）：起讫页码．</w:t>
      </w:r>
    </w:p>
    <w:p w:rsidR="00892ECA" w:rsidRDefault="0041527F">
      <w:pPr>
        <w:pStyle w:val="ListParagraph1"/>
        <w:spacing w:line="420" w:lineRule="exact"/>
        <w:ind w:left="36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如：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毕宪顺，赵凤娟，甘金球，</w:t>
      </w:r>
      <w:r>
        <w:rPr>
          <w:rFonts w:ascii="Times New Roman" w:hAnsi="Times New Roman" w:cs="Times New Roman"/>
          <w:sz w:val="24"/>
        </w:rPr>
        <w:t>2011</w:t>
      </w:r>
      <w:r>
        <w:rPr>
          <w:rFonts w:ascii="Times New Roman" w:hAnsi="Times New Roman" w:cs="Times New Roman"/>
          <w:sz w:val="24"/>
        </w:rPr>
        <w:t>．教授委员会：学术权力主导的高校内部管理体制［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］．教育研究（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）：</w:t>
      </w:r>
      <w:r>
        <w:rPr>
          <w:rFonts w:ascii="Times New Roman" w:hAnsi="Times New Roman" w:cs="Times New Roman"/>
          <w:sz w:val="24"/>
        </w:rPr>
        <w:t>45-50</w:t>
      </w:r>
      <w:r>
        <w:rPr>
          <w:rFonts w:ascii="Times New Roman" w:hAnsi="Times New Roman" w:cs="Times New Roman"/>
          <w:sz w:val="24"/>
        </w:rPr>
        <w:t>．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报纸类文献须在日期后列出所在版面号，如：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李大庆，</w:t>
      </w:r>
      <w:r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>．我国科技论文质量不断提升［</w:t>
      </w:r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］．科技日报，</w:t>
      </w:r>
      <w:r>
        <w:rPr>
          <w:rFonts w:ascii="Times New Roman" w:hAnsi="Times New Roman" w:cs="Times New Roman"/>
          <w:sz w:val="24"/>
        </w:rPr>
        <w:t>2015-10-22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电子资源格式应为：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责任者，年份．题名［</w:t>
      </w:r>
      <w:r>
        <w:rPr>
          <w:rFonts w:ascii="Times New Roman" w:hAnsi="Times New Roman" w:cs="Times New Roman"/>
          <w:sz w:val="24"/>
        </w:rPr>
        <w:t>EB/OL</w:t>
      </w:r>
      <w:r>
        <w:rPr>
          <w:rFonts w:ascii="Times New Roman" w:hAnsi="Times New Roman" w:cs="Times New Roman"/>
          <w:sz w:val="24"/>
        </w:rPr>
        <w:t>］．（发布日期）［检索日期］．网址．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如：朱丹．校方责任险继续投保学校不得向学生收取保费</w:t>
      </w:r>
      <w:r>
        <w:rPr>
          <w:rFonts w:ascii="Times New Roman" w:hAnsi="Times New Roman" w:cs="Times New Roman"/>
          <w:sz w:val="24"/>
        </w:rPr>
        <w:t xml:space="preserve"> [EB/OL].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2014-07-04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[2016-07-05]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．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http://news.163.com/14/0714/08/A13O2B1O00014Q4P.html</w:t>
      </w:r>
      <w:r>
        <w:rPr>
          <w:rFonts w:ascii="Times New Roman" w:hAnsi="Times New Roman" w:cs="Times New Roman"/>
          <w:sz w:val="24"/>
        </w:rPr>
        <w:t>．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须保证链接有效。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中文译著责任者为外国人的，只保留其姓，在文献类型后列出译者。著者为三人以上的，须列出前三位著者的姓，加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，等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，著者为三人以下（包括三个人）的，全部列出，译者规则同。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如：理查德</w:t>
      </w:r>
      <w:r>
        <w:rPr>
          <w:rFonts w:ascii="Times New Roman" w:hAnsi="Times New Roman" w:cs="Times New Roman"/>
          <w:sz w:val="24"/>
        </w:rPr>
        <w:t>·D·</w:t>
      </w:r>
      <w:r>
        <w:rPr>
          <w:rFonts w:ascii="Times New Roman" w:hAnsi="Times New Roman" w:cs="Times New Roman"/>
          <w:sz w:val="24"/>
        </w:rPr>
        <w:t>范斯科德等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美国教育基础</w:t>
      </w:r>
      <w:r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社会展望</w:t>
      </w:r>
      <w:r>
        <w:rPr>
          <w:rFonts w:ascii="Times New Roman" w:hAnsi="Times New Roman" w:cs="Times New Roman"/>
          <w:sz w:val="24"/>
        </w:rPr>
        <w:t>[M].</w:t>
      </w:r>
      <w:r>
        <w:rPr>
          <w:rFonts w:ascii="Times New Roman" w:hAnsi="Times New Roman" w:cs="Times New Roman"/>
          <w:sz w:val="24"/>
        </w:rPr>
        <w:t>北京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教育科学出版社</w:t>
      </w:r>
      <w:r>
        <w:rPr>
          <w:rFonts w:ascii="Times New Roman" w:hAnsi="Times New Roman" w:cs="Times New Roman"/>
          <w:sz w:val="24"/>
        </w:rPr>
        <w:t>.1984:278.</w:t>
      </w:r>
    </w:p>
    <w:p w:rsidR="00892ECA" w:rsidRDefault="0041527F">
      <w:pPr>
        <w:pStyle w:val="ListParagraph1"/>
        <w:spacing w:line="420" w:lineRule="exact"/>
        <w:ind w:left="357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应为：范斯科德，克拉夫特，哈斯，</w:t>
      </w:r>
      <w:r>
        <w:rPr>
          <w:rFonts w:ascii="Times New Roman" w:hAnsi="Times New Roman" w:cs="Times New Roman"/>
          <w:sz w:val="24"/>
        </w:rPr>
        <w:t>1984</w:t>
      </w:r>
      <w:r>
        <w:rPr>
          <w:rFonts w:ascii="Times New Roman" w:hAnsi="Times New Roman" w:cs="Times New Roman"/>
          <w:sz w:val="24"/>
        </w:rPr>
        <w:t>．美国教育基础：社会展望［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］．北京师范大学外国教育研究所，译．北京：教育科学</w:t>
      </w:r>
      <w:r>
        <w:rPr>
          <w:rFonts w:ascii="Times New Roman" w:hAnsi="Times New Roman" w:cs="Times New Roman"/>
          <w:sz w:val="24"/>
        </w:rPr>
        <w:t>出版社．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外文文献著者格式为姓</w:t>
      </w:r>
      <w:r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>名缩写，姓的首字母大写。作者数超过三个</w:t>
      </w:r>
      <w:r>
        <w:rPr>
          <w:rFonts w:ascii="Times New Roman" w:hAnsi="Times New Roman" w:cs="Times New Roman"/>
          <w:sz w:val="24"/>
        </w:rPr>
        <w:t>的，只列前三个，后加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et al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。作者姓名除首字母大写外，其余为小写。题名除首个单词首字母大写外，其余均为小写。出版社前须写明出版社所在城市。</w:t>
      </w:r>
    </w:p>
    <w:p w:rsidR="00892ECA" w:rsidRDefault="0041527F">
      <w:pPr>
        <w:pStyle w:val="a5"/>
        <w:spacing w:line="420" w:lineRule="exact"/>
        <w:ind w:firstLineChars="20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如：</w:t>
      </w:r>
    </w:p>
    <w:p w:rsidR="00892ECA" w:rsidRDefault="0041527F">
      <w:pPr>
        <w:pStyle w:val="a5"/>
        <w:spacing w:line="42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Robert E K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Alan I 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1988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Insurance law:a guide to fundamental principles</w:t>
      </w:r>
      <w:r>
        <w:rPr>
          <w:sz w:val="24"/>
          <w:szCs w:val="24"/>
        </w:rPr>
        <w:t>，</w:t>
      </w:r>
      <w:r>
        <w:rPr>
          <w:sz w:val="24"/>
          <w:szCs w:val="24"/>
        </w:rPr>
        <w:t>legal doctrines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and commercial practices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student edition[M].LA:West </w:t>
      </w:r>
      <w:r>
        <w:rPr>
          <w:sz w:val="24"/>
          <w:szCs w:val="24"/>
        </w:rPr>
        <w:t>Publishing Co</w:t>
      </w:r>
      <w:r>
        <w:rPr>
          <w:sz w:val="24"/>
          <w:szCs w:val="24"/>
        </w:rPr>
        <w:t>．</w:t>
      </w:r>
    </w:p>
    <w:p w:rsidR="00892ECA" w:rsidRDefault="0041527F">
      <w:pPr>
        <w:pStyle w:val="a5"/>
        <w:spacing w:line="42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Robert H J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2002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Understanding insurance law[M].New York: Lexis Nexis Group</w:t>
      </w:r>
      <w:r>
        <w:rPr>
          <w:sz w:val="24"/>
          <w:szCs w:val="24"/>
        </w:rPr>
        <w:t>．</w:t>
      </w:r>
    </w:p>
    <w:p w:rsidR="00892ECA" w:rsidRDefault="0041527F">
      <w:pPr>
        <w:pStyle w:val="a5"/>
        <w:spacing w:line="42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Roger C 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1990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The doctrine of reasonable expectations in insurance law after two decades[J]. Ohio St. L. J. (5):23.</w:t>
      </w:r>
    </w:p>
    <w:p w:rsidR="00892ECA" w:rsidRDefault="0041527F">
      <w:pPr>
        <w:pStyle w:val="a5"/>
        <w:spacing w:line="42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Robert E K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Alan I 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Roger C 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et al.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1988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Insura</w:t>
      </w:r>
      <w:r>
        <w:rPr>
          <w:sz w:val="24"/>
          <w:szCs w:val="24"/>
        </w:rPr>
        <w:t>nce law:a guide to fundamental principles</w:t>
      </w:r>
      <w:r>
        <w:rPr>
          <w:sz w:val="24"/>
          <w:szCs w:val="24"/>
        </w:rPr>
        <w:t>，</w:t>
      </w:r>
      <w:r>
        <w:rPr>
          <w:sz w:val="24"/>
          <w:szCs w:val="24"/>
        </w:rPr>
        <w:t>legal doctrines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and commercial practices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student edition[M].LA:West Publishing Co</w:t>
      </w:r>
      <w:r>
        <w:rPr>
          <w:sz w:val="24"/>
          <w:szCs w:val="24"/>
        </w:rPr>
        <w:t>．</w:t>
      </w:r>
    </w:p>
    <w:p w:rsidR="00892ECA" w:rsidRDefault="0041527F">
      <w:pPr>
        <w:pStyle w:val="ListParagraph1"/>
        <w:numPr>
          <w:ilvl w:val="0"/>
          <w:numId w:val="2"/>
        </w:numPr>
        <w:spacing w:line="420" w:lineRule="exact"/>
        <w:ind w:left="357" w:firstLineChars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参考文献顺序按字母先后顺序排列。既有中文文献，也有外文文献的，先排中文文献，再排外文文献。</w:t>
      </w:r>
    </w:p>
    <w:p w:rsidR="00892ECA" w:rsidRDefault="0041527F">
      <w:pPr>
        <w:pStyle w:val="a5"/>
        <w:spacing w:line="420" w:lineRule="exact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所有参考文献，均须核对原始信息，确保著者名、题名、出版年份、出版地、出版者、期刊名、期号、起讫页码、报纸版面等信息与原文献一致。</w:t>
      </w:r>
    </w:p>
    <w:p w:rsidR="00892ECA" w:rsidRDefault="0041527F">
      <w:pPr>
        <w:pStyle w:val="ListParagraph1"/>
        <w:spacing w:line="360" w:lineRule="auto"/>
        <w:ind w:firstLine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二、</w:t>
      </w:r>
      <w:r>
        <w:rPr>
          <w:rFonts w:ascii="Times New Roman" w:hAnsi="Times New Roman" w:cs="Times New Roman"/>
          <w:b/>
          <w:sz w:val="28"/>
          <w:szCs w:val="28"/>
        </w:rPr>
        <w:t>引文规范</w:t>
      </w:r>
    </w:p>
    <w:p w:rsidR="00892ECA" w:rsidRDefault="0041527F">
      <w:pPr>
        <w:pStyle w:val="a5"/>
        <w:spacing w:line="420" w:lineRule="exact"/>
        <w:ind w:firstLineChars="196" w:firstLine="470"/>
        <w:rPr>
          <w:sz w:val="24"/>
          <w:szCs w:val="24"/>
        </w:rPr>
      </w:pPr>
      <w:r>
        <w:rPr>
          <w:sz w:val="24"/>
          <w:szCs w:val="24"/>
        </w:rPr>
        <w:t>正文中引用的文献，如果放在</w:t>
      </w:r>
      <w:r>
        <w:rPr>
          <w:sz w:val="24"/>
          <w:szCs w:val="24"/>
        </w:rPr>
        <w:t>引号内，须核对原文，与原文用字和标点完全一致，一字不差。</w:t>
      </w:r>
    </w:p>
    <w:p w:rsidR="00892ECA" w:rsidRDefault="0041527F">
      <w:pPr>
        <w:pStyle w:val="ListParagraph1"/>
        <w:spacing w:line="360" w:lineRule="auto"/>
        <w:ind w:firstLine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三、</w:t>
      </w:r>
      <w:r>
        <w:rPr>
          <w:rFonts w:ascii="Times New Roman" w:hAnsi="Times New Roman" w:cs="Times New Roman"/>
          <w:b/>
          <w:sz w:val="28"/>
          <w:szCs w:val="28"/>
        </w:rPr>
        <w:t>英文摘要规范</w:t>
      </w:r>
    </w:p>
    <w:p w:rsidR="00892ECA" w:rsidRDefault="0041527F">
      <w:pPr>
        <w:pStyle w:val="a5"/>
        <w:spacing w:line="420" w:lineRule="exact"/>
        <w:ind w:firstLineChars="196" w:firstLine="470"/>
        <w:rPr>
          <w:sz w:val="24"/>
          <w:szCs w:val="24"/>
        </w:rPr>
      </w:pPr>
      <w:r>
        <w:rPr>
          <w:sz w:val="24"/>
          <w:szCs w:val="24"/>
        </w:rPr>
        <w:t>英文摘要须达到语法正确、用词准确、语句通顺的标准。</w:t>
      </w:r>
    </w:p>
    <w:p w:rsidR="00892ECA" w:rsidRDefault="0041527F">
      <w:pPr>
        <w:pStyle w:val="ListParagraph1"/>
        <w:spacing w:line="360" w:lineRule="auto"/>
        <w:ind w:firstLine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</w:t>
      </w:r>
      <w:r>
        <w:rPr>
          <w:rFonts w:ascii="Times New Roman" w:hAnsi="Times New Roman" w:cs="Times New Roman"/>
          <w:b/>
          <w:sz w:val="28"/>
          <w:szCs w:val="28"/>
        </w:rPr>
        <w:t>其他</w:t>
      </w:r>
    </w:p>
    <w:p w:rsidR="00892ECA" w:rsidRDefault="0041527F">
      <w:pPr>
        <w:spacing w:line="420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文中出现外国人名时，须括注其英文原名，如：罗素（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Russell</w:t>
      </w:r>
      <w:r>
        <w:rPr>
          <w:rFonts w:ascii="Times New Roman" w:hAnsi="Times New Roman" w:cs="Times New Roman"/>
          <w:sz w:val="24"/>
        </w:rPr>
        <w:t>）。</w:t>
      </w:r>
    </w:p>
    <w:p w:rsidR="00892ECA" w:rsidRDefault="00892ECA">
      <w:pPr>
        <w:spacing w:line="420" w:lineRule="exact"/>
        <w:jc w:val="right"/>
        <w:rPr>
          <w:rFonts w:ascii="Times New Roman" w:hAnsi="Times New Roman" w:cs="Times New Roman"/>
          <w:sz w:val="24"/>
        </w:rPr>
      </w:pPr>
    </w:p>
    <w:p w:rsidR="00892ECA" w:rsidRDefault="0041527F">
      <w:pPr>
        <w:pStyle w:val="a5"/>
        <w:spacing w:line="420" w:lineRule="exact"/>
        <w:ind w:firstLineChars="196" w:firstLine="472"/>
        <w:jc w:val="right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《中国教育法制评论》编辑部</w:t>
      </w:r>
    </w:p>
    <w:p w:rsidR="00892ECA" w:rsidRDefault="0041527F">
      <w:pPr>
        <w:pStyle w:val="a5"/>
        <w:spacing w:line="420" w:lineRule="exact"/>
        <w:ind w:firstLineChars="196" w:firstLine="472"/>
        <w:jc w:val="right"/>
        <w:rPr>
          <w:rFonts w:ascii="华文楷体" w:eastAsia="华文楷体" w:hAnsi="华文楷体" w:cs="华文楷体"/>
          <w:color w:val="3B3B3B"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20</w:t>
      </w:r>
      <w:r>
        <w:rPr>
          <w:b/>
          <w:kern w:val="0"/>
          <w:sz w:val="24"/>
          <w:szCs w:val="24"/>
        </w:rPr>
        <w:t>2</w:t>
      </w:r>
      <w:r>
        <w:rPr>
          <w:rFonts w:hint="eastAsia"/>
          <w:b/>
          <w:kern w:val="0"/>
          <w:sz w:val="24"/>
          <w:szCs w:val="24"/>
        </w:rPr>
        <w:t>1</w:t>
      </w:r>
      <w:r>
        <w:rPr>
          <w:b/>
          <w:kern w:val="0"/>
          <w:sz w:val="24"/>
          <w:szCs w:val="24"/>
        </w:rPr>
        <w:t>年</w:t>
      </w:r>
      <w:r>
        <w:rPr>
          <w:rFonts w:hint="eastAsia"/>
          <w:b/>
          <w:kern w:val="0"/>
          <w:sz w:val="24"/>
          <w:szCs w:val="24"/>
        </w:rPr>
        <w:t>6</w:t>
      </w:r>
      <w:r>
        <w:rPr>
          <w:b/>
          <w:kern w:val="0"/>
          <w:sz w:val="24"/>
          <w:szCs w:val="24"/>
        </w:rPr>
        <w:t>月</w:t>
      </w:r>
      <w:r>
        <w:rPr>
          <w:rFonts w:hint="eastAsia"/>
          <w:b/>
          <w:kern w:val="0"/>
          <w:sz w:val="24"/>
          <w:szCs w:val="24"/>
        </w:rPr>
        <w:t>1</w:t>
      </w:r>
      <w:r>
        <w:rPr>
          <w:b/>
          <w:kern w:val="0"/>
          <w:sz w:val="24"/>
          <w:szCs w:val="24"/>
        </w:rPr>
        <w:t>日</w:t>
      </w:r>
    </w:p>
    <w:sectPr w:rsidR="0089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7F" w:rsidRDefault="0041527F" w:rsidP="0012159B">
      <w:r>
        <w:separator/>
      </w:r>
    </w:p>
  </w:endnote>
  <w:endnote w:type="continuationSeparator" w:id="0">
    <w:p w:rsidR="0041527F" w:rsidRDefault="0041527F" w:rsidP="0012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7F" w:rsidRDefault="0041527F" w:rsidP="0012159B">
      <w:r>
        <w:separator/>
      </w:r>
    </w:p>
  </w:footnote>
  <w:footnote w:type="continuationSeparator" w:id="0">
    <w:p w:rsidR="0041527F" w:rsidRDefault="0041527F" w:rsidP="0012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singleLevel"/>
    <w:tmpl w:val="00000000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68"/>
    <w:rsid w:val="000323B4"/>
    <w:rsid w:val="000D38F7"/>
    <w:rsid w:val="00120726"/>
    <w:rsid w:val="0012159B"/>
    <w:rsid w:val="00160927"/>
    <w:rsid w:val="003A2FE4"/>
    <w:rsid w:val="0041527F"/>
    <w:rsid w:val="004216F8"/>
    <w:rsid w:val="00631009"/>
    <w:rsid w:val="006868A7"/>
    <w:rsid w:val="006B43D1"/>
    <w:rsid w:val="008255F0"/>
    <w:rsid w:val="00892ECA"/>
    <w:rsid w:val="009C1486"/>
    <w:rsid w:val="00A17D37"/>
    <w:rsid w:val="00E14068"/>
    <w:rsid w:val="00E74DA8"/>
    <w:rsid w:val="03F32021"/>
    <w:rsid w:val="066F5383"/>
    <w:rsid w:val="09E80EE2"/>
    <w:rsid w:val="09EE2379"/>
    <w:rsid w:val="0DE456EF"/>
    <w:rsid w:val="0DFE1403"/>
    <w:rsid w:val="0F597ADD"/>
    <w:rsid w:val="17AD7051"/>
    <w:rsid w:val="1A8425FE"/>
    <w:rsid w:val="25AF240D"/>
    <w:rsid w:val="3F1C5846"/>
    <w:rsid w:val="47665C9D"/>
    <w:rsid w:val="4CC97EA4"/>
    <w:rsid w:val="4D1E6B07"/>
    <w:rsid w:val="56C84048"/>
    <w:rsid w:val="640E6EE1"/>
    <w:rsid w:val="6CA0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E95BDE-8DEB-44B5-B7A4-D8A35A0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qFormat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a6">
    <w:name w:val="footnote reference"/>
    <w:uiPriority w:val="99"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yafeng@b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572</Words>
  <Characters>3265</Characters>
  <Application>Microsoft Office Word</Application>
  <DocSecurity>0</DocSecurity>
  <Lines>27</Lines>
  <Paragraphs>7</Paragraphs>
  <ScaleCrop>false</ScaleCrop>
  <Company>Sky123.Org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2012-9</dc:creator>
  <cp:lastModifiedBy>Walker</cp:lastModifiedBy>
  <cp:revision>8</cp:revision>
  <dcterms:created xsi:type="dcterms:W3CDTF">2019-07-19T02:38:00Z</dcterms:created>
  <dcterms:modified xsi:type="dcterms:W3CDTF">2021-06-01T07:54:00Z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B9C5B3254F014B89B48661213C64485D</vt:lpwstr>
  </property>
</Properties>
</file>