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5B659" w14:textId="77777777" w:rsidR="00F05E84" w:rsidRPr="007C0EB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jc w:val="both"/>
        <w:rPr>
          <w:b/>
          <w:color w:val="000000"/>
        </w:rPr>
      </w:pPr>
      <w:bookmarkStart w:id="0" w:name="bookmark2"/>
      <w:r w:rsidRPr="007C0EBC">
        <w:rPr>
          <w:rFonts w:hint="eastAsia"/>
          <w:b/>
          <w:color w:val="000000"/>
        </w:rPr>
        <w:t>附件</w:t>
      </w:r>
      <w:r w:rsidRPr="007C0EBC">
        <w:rPr>
          <w:b/>
          <w:color w:val="000000"/>
        </w:rPr>
        <w:t>1:</w:t>
      </w:r>
    </w:p>
    <w:p w14:paraId="14413B71" w14:textId="77777777" w:rsidR="00F05E84" w:rsidRPr="00946188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jc w:val="center"/>
        <w:rPr>
          <w:rFonts w:ascii="黑体" w:eastAsia="黑体" w:hAnsi="黑体"/>
          <w:b/>
          <w:color w:val="000000"/>
          <w:sz w:val="32"/>
          <w:szCs w:val="32"/>
        </w:rPr>
      </w:pPr>
      <w:r w:rsidRPr="00946188">
        <w:rPr>
          <w:rFonts w:ascii="黑体" w:eastAsia="黑体" w:hAnsi="黑体"/>
          <w:b/>
          <w:color w:val="000000"/>
          <w:sz w:val="32"/>
          <w:szCs w:val="32"/>
        </w:rPr>
        <w:t>参评论文格式标准</w:t>
      </w:r>
      <w:bookmarkEnd w:id="0"/>
    </w:p>
    <w:p w14:paraId="25921FFD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Chars="200" w:firstLine="480"/>
        <w:jc w:val="both"/>
        <w:rPr>
          <w:color w:val="000000"/>
        </w:rPr>
      </w:pPr>
      <w:r w:rsidRPr="0041170C">
        <w:rPr>
          <w:color w:val="000000"/>
        </w:rPr>
        <w:t>为方便参评论文评阅、出版等工作，对于“北京</w:t>
      </w:r>
      <w:r>
        <w:rPr>
          <w:rFonts w:hint="eastAsia"/>
          <w:color w:val="000000"/>
        </w:rPr>
        <w:t>师范大学</w:t>
      </w:r>
      <w:r w:rsidRPr="0041170C">
        <w:rPr>
          <w:color w:val="000000"/>
        </w:rPr>
        <w:t>师生马克思主义经典著作研读征文比赛”的参评论文格式做出</w:t>
      </w:r>
      <w:r w:rsidRPr="0041170C">
        <w:t>如下规定：</w:t>
      </w:r>
    </w:p>
    <w:p w14:paraId="71E200C1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>一、论文纸张格式使用</w:t>
      </w:r>
      <w:r w:rsidRPr="0041170C">
        <w:t>A</w:t>
      </w:r>
      <w:r w:rsidRPr="0041170C">
        <w:rPr>
          <w:color w:val="000000"/>
        </w:rPr>
        <w:t>4纸型，单</w:t>
      </w:r>
      <w:proofErr w:type="gramStart"/>
      <w:r w:rsidRPr="0041170C">
        <w:rPr>
          <w:color w:val="000000"/>
        </w:rPr>
        <w:t>倍</w:t>
      </w:r>
      <w:proofErr w:type="gramEnd"/>
      <w:r w:rsidRPr="0041170C">
        <w:rPr>
          <w:color w:val="000000"/>
        </w:rPr>
        <w:t>行距，页码要在页底居中。</w:t>
      </w:r>
    </w:p>
    <w:p w14:paraId="0643CFC6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>二、文章首页依次注明文章题目、作者和指导教师姓名</w:t>
      </w:r>
      <w:r w:rsidRPr="0041170C">
        <w:t>及单位、内容提要（300字以内）、关键词（3-5个）。文章题</w:t>
      </w:r>
      <w:r w:rsidRPr="0041170C">
        <w:rPr>
          <w:color w:val="000000"/>
        </w:rPr>
        <w:t>目请用黑体、三号字、加粗加黑、居中；作者姓名及单位为宋体、四号字、加粗、居中；内容提要、关键词和作者筒</w:t>
      </w:r>
      <w:proofErr w:type="gramStart"/>
      <w:r w:rsidRPr="0041170C">
        <w:rPr>
          <w:color w:val="000000"/>
        </w:rPr>
        <w:t>介</w:t>
      </w:r>
      <w:proofErr w:type="gramEnd"/>
      <w:r w:rsidRPr="0041170C">
        <w:rPr>
          <w:color w:val="000000"/>
        </w:rPr>
        <w:t>为楷体、五号字。</w:t>
      </w:r>
    </w:p>
    <w:p w14:paraId="72868285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>三、文末注明作者筒</w:t>
      </w:r>
      <w:proofErr w:type="gramStart"/>
      <w:r w:rsidRPr="0041170C">
        <w:rPr>
          <w:color w:val="000000"/>
        </w:rPr>
        <w:t>介</w:t>
      </w:r>
      <w:proofErr w:type="gramEnd"/>
      <w:r w:rsidRPr="0041170C">
        <w:rPr>
          <w:color w:val="000000"/>
        </w:rPr>
        <w:t>：包括姓名，身份（教师、本科生、硕士研究生或博士研究生），出生年月，性别，学校及院系，职务和职称，研究方向或专业，联系电话、邮箱、通讯地址等信息。</w:t>
      </w:r>
    </w:p>
    <w:p w14:paraId="2D4A0CDF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>四、学生论文有指导教师的，在论文末尾附上指导教师的鉴定和推荐意见（300字以内）。学生论文指导教师的设立遵循自愿原则，不是必要条件。</w:t>
      </w:r>
    </w:p>
    <w:p w14:paraId="0CDC97DD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 xml:space="preserve">五、正文内容使用宋体、五号字。章节编号方法请采用 </w:t>
      </w:r>
      <w:r w:rsidRPr="0041170C">
        <w:t>分级中文数字编号方法，第一级为“</w:t>
      </w:r>
      <w:r w:rsidRPr="0041170C">
        <w:rPr>
          <w:color w:val="000000"/>
        </w:rPr>
        <w:t xml:space="preserve"> </w:t>
      </w:r>
      <w:r w:rsidRPr="0041170C">
        <w:t xml:space="preserve">一、”、“二、”、“三、”……； </w:t>
      </w:r>
      <w:r w:rsidRPr="0041170C">
        <w:rPr>
          <w:color w:val="000000"/>
        </w:rPr>
        <w:t>第二级为“（一）”“（二）”、“（三）”……；第三级为</w:t>
      </w:r>
      <w:r w:rsidRPr="0041170C">
        <w:t xml:space="preserve">“1. </w:t>
      </w:r>
      <w:r w:rsidRPr="0041170C">
        <w:rPr>
          <w:color w:val="000000"/>
        </w:rPr>
        <w:t>”</w:t>
      </w:r>
      <w:r w:rsidRPr="0041170C">
        <w:t xml:space="preserve">、“2. </w:t>
      </w:r>
      <w:r w:rsidRPr="0041170C">
        <w:rPr>
          <w:color w:val="000000"/>
        </w:rPr>
        <w:t>”</w:t>
      </w:r>
      <w:r w:rsidRPr="0041170C">
        <w:t xml:space="preserve">、“3. </w:t>
      </w:r>
      <w:r w:rsidRPr="0041170C">
        <w:rPr>
          <w:color w:val="000000"/>
        </w:rPr>
        <w:t>”……。其中第一级标题需加粗、 居中。</w:t>
      </w:r>
    </w:p>
    <w:p w14:paraId="05BAAC64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>六、文章的注释请一律采用页下注（每页重新编号），引用马克思、恩格斯、列宁等马克思主义经典作家的文章请选用最新版本。具体格式如下：</w:t>
      </w:r>
    </w:p>
    <w:p w14:paraId="65742728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  <w:color w:val="000000"/>
        </w:rPr>
        <w:t>（一）</w:t>
      </w:r>
      <w:r w:rsidRPr="0041170C">
        <w:rPr>
          <w:color w:val="000000"/>
        </w:rPr>
        <w:t>中文注释</w:t>
      </w:r>
    </w:p>
    <w:p w14:paraId="340F1787" w14:textId="77777777" w:rsidR="00F05E84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  <w:color w:val="000000"/>
        </w:rPr>
        <w:t>1.</w:t>
      </w:r>
      <w:r w:rsidRPr="0041170C">
        <w:rPr>
          <w:color w:val="000000"/>
        </w:rPr>
        <w:t>专著类</w:t>
      </w:r>
    </w:p>
    <w:p w14:paraId="42066265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>李道</w:t>
      </w:r>
      <w:proofErr w:type="gramStart"/>
      <w:r w:rsidRPr="0041170C">
        <w:rPr>
          <w:color w:val="000000"/>
        </w:rPr>
        <w:t>揆</w:t>
      </w:r>
      <w:proofErr w:type="gramEnd"/>
      <w:r w:rsidRPr="0041170C">
        <w:rPr>
          <w:color w:val="000000"/>
        </w:rPr>
        <w:t>：《美国政府和美国政治》，北京：中国社会科 学出版社</w:t>
      </w:r>
      <w:r w:rsidRPr="0041170C">
        <w:t>1990</w:t>
      </w:r>
      <w:r w:rsidRPr="0041170C">
        <w:rPr>
          <w:color w:val="000000"/>
        </w:rPr>
        <w:t>年版，第</w:t>
      </w:r>
      <w:r w:rsidRPr="0041170C">
        <w:t>25</w:t>
      </w:r>
      <w:r>
        <w:rPr>
          <w:rFonts w:hint="eastAsia"/>
          <w:color w:val="000000"/>
        </w:rPr>
        <w:t>-</w:t>
      </w:r>
      <w:r w:rsidRPr="0041170C">
        <w:t>27</w:t>
      </w:r>
      <w:r w:rsidRPr="0041170C">
        <w:rPr>
          <w:color w:val="000000"/>
        </w:rPr>
        <w:t>页。</w:t>
      </w:r>
    </w:p>
    <w:p w14:paraId="09F99A0E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lastRenderedPageBreak/>
        <w:t xml:space="preserve">说明：著作者如系二人，作者姓名之间用顿号分隔，如: </w:t>
      </w:r>
      <w:r w:rsidRPr="0041170C">
        <w:t>XXX</w:t>
      </w:r>
      <w:r w:rsidRPr="0041170C">
        <w:rPr>
          <w:color w:val="000000"/>
        </w:rPr>
        <w:t xml:space="preserve">、 </w:t>
      </w:r>
      <w:r w:rsidRPr="0041170C">
        <w:t>XXX</w:t>
      </w:r>
      <w:r>
        <w:rPr>
          <w:rFonts w:hint="eastAsia"/>
          <w:color w:val="000000"/>
        </w:rPr>
        <w:t>；</w:t>
      </w:r>
      <w:r w:rsidRPr="0041170C">
        <w:rPr>
          <w:color w:val="000000"/>
        </w:rPr>
        <w:t>如系二人以上，可写出第一作者姓名，后面加“等”字省略其他作者，如</w:t>
      </w:r>
      <w:r w:rsidRPr="0041170C">
        <w:t>：XXX</w:t>
      </w:r>
      <w:r w:rsidRPr="0041170C">
        <w:rPr>
          <w:color w:val="000000"/>
        </w:rPr>
        <w:t>等。</w:t>
      </w:r>
    </w:p>
    <w:p w14:paraId="4797CB00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  <w:color w:val="000000"/>
        </w:rPr>
        <w:t>2.</w:t>
      </w:r>
      <w:r w:rsidRPr="0041170C">
        <w:rPr>
          <w:color w:val="000000"/>
        </w:rPr>
        <w:t>译著类</w:t>
      </w:r>
    </w:p>
    <w:p w14:paraId="25539685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>[美]</w:t>
      </w:r>
      <w:r w:rsidRPr="0041170C">
        <w:t>J</w:t>
      </w:r>
      <w:r w:rsidRPr="0041170C">
        <w:rPr>
          <w:color w:val="000000"/>
        </w:rPr>
        <w:t>.布卢姆等：《美国的历程》下册，杨国标、张儒林译，北京.商务印书馆</w:t>
      </w:r>
      <w:r w:rsidRPr="0041170C">
        <w:t>1988</w:t>
      </w:r>
      <w:r w:rsidRPr="0041170C">
        <w:rPr>
          <w:color w:val="000000"/>
        </w:rPr>
        <w:t>年版，第</w:t>
      </w:r>
      <w:r w:rsidRPr="0041170C">
        <w:t>6</w:t>
      </w:r>
      <w:r w:rsidRPr="0041170C">
        <w:rPr>
          <w:color w:val="000000"/>
        </w:rPr>
        <w:t>页。</w:t>
      </w:r>
    </w:p>
    <w:p w14:paraId="12C225CA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  <w:color w:val="000000"/>
        </w:rPr>
        <w:t>3.</w:t>
      </w:r>
      <w:r w:rsidRPr="0041170C">
        <w:rPr>
          <w:color w:val="000000"/>
        </w:rPr>
        <w:t>文集或期刊</w:t>
      </w:r>
      <w:proofErr w:type="gramStart"/>
      <w:r w:rsidRPr="0041170C">
        <w:rPr>
          <w:color w:val="000000"/>
        </w:rPr>
        <w:t>内文章类</w:t>
      </w:r>
      <w:proofErr w:type="gramEnd"/>
    </w:p>
    <w:p w14:paraId="3D307613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>马克思：《哥达纲领批判》，载《马克思恩格斯选集》，第三卷，北京：人民出版社</w:t>
      </w:r>
      <w:r w:rsidRPr="0041170C">
        <w:t>1995</w:t>
      </w:r>
      <w:r w:rsidRPr="0041170C">
        <w:rPr>
          <w:color w:val="000000"/>
        </w:rPr>
        <w:t>年版，第</w:t>
      </w:r>
      <w:r w:rsidRPr="0041170C">
        <w:t>32</w:t>
      </w:r>
      <w:r w:rsidRPr="0041170C">
        <w:rPr>
          <w:color w:val="000000"/>
        </w:rPr>
        <w:t>页。</w:t>
      </w:r>
    </w:p>
    <w:p w14:paraId="072E7984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rPr>
          <w:color w:val="000000"/>
        </w:rPr>
        <w:t xml:space="preserve">吴展：《试论核裁军的几个问题》，载《美国研究》， </w:t>
      </w:r>
      <w:r w:rsidRPr="0041170C">
        <w:t>1994</w:t>
      </w:r>
      <w:r w:rsidRPr="0041170C">
        <w:rPr>
          <w:color w:val="000000"/>
        </w:rPr>
        <w:t>年第</w:t>
      </w:r>
      <w:r w:rsidRPr="0041170C">
        <w:t>3</w:t>
      </w:r>
      <w:r w:rsidRPr="0041170C">
        <w:rPr>
          <w:color w:val="000000"/>
        </w:rPr>
        <w:t>期，第</w:t>
      </w:r>
      <w:r w:rsidRPr="0041170C">
        <w:t>32</w:t>
      </w:r>
      <w:r w:rsidRPr="0041170C">
        <w:rPr>
          <w:color w:val="000000"/>
        </w:rPr>
        <w:t>页。</w:t>
      </w:r>
    </w:p>
    <w:p w14:paraId="1CF882CA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  <w:color w:val="000000"/>
        </w:rPr>
        <w:t>4.</w:t>
      </w:r>
      <w:r>
        <w:rPr>
          <w:color w:val="000000"/>
        </w:rPr>
        <w:t>报纸文章类</w:t>
      </w:r>
    </w:p>
    <w:p w14:paraId="04BE3DF4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proofErr w:type="gramStart"/>
      <w:r w:rsidRPr="0041170C">
        <w:rPr>
          <w:color w:val="000000"/>
        </w:rPr>
        <w:t>陆全武</w:t>
      </w:r>
      <w:proofErr w:type="gramEnd"/>
      <w:r w:rsidRPr="0041170C">
        <w:rPr>
          <w:color w:val="000000"/>
        </w:rPr>
        <w:t>：《国营企业改革中的几个问题》，《经济日报》，</w:t>
      </w:r>
      <w:r w:rsidRPr="0041170C">
        <w:t>1994</w:t>
      </w:r>
      <w:r w:rsidRPr="0041170C">
        <w:rPr>
          <w:color w:val="000000"/>
        </w:rPr>
        <w:t>年</w:t>
      </w:r>
      <w:r w:rsidRPr="0041170C">
        <w:t>8</w:t>
      </w:r>
      <w:r w:rsidRPr="0041170C">
        <w:rPr>
          <w:color w:val="000000"/>
        </w:rPr>
        <w:t>月</w:t>
      </w:r>
      <w:r w:rsidRPr="0041170C">
        <w:t>20</w:t>
      </w:r>
      <w:r w:rsidRPr="0041170C">
        <w:rPr>
          <w:color w:val="000000"/>
        </w:rPr>
        <w:t>日，第</w:t>
      </w:r>
      <w:r w:rsidRPr="0041170C">
        <w:t>3</w:t>
      </w:r>
      <w:r w:rsidRPr="0041170C">
        <w:rPr>
          <w:color w:val="000000"/>
        </w:rPr>
        <w:t>版。</w:t>
      </w:r>
    </w:p>
    <w:p w14:paraId="115B6075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  <w:color w:val="000000"/>
        </w:rPr>
        <w:t>（二）</w:t>
      </w:r>
      <w:r w:rsidRPr="0041170C">
        <w:rPr>
          <w:color w:val="000000"/>
        </w:rPr>
        <w:t>英文注释</w:t>
      </w:r>
    </w:p>
    <w:p w14:paraId="79901F6C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</w:rPr>
        <w:t>1.</w:t>
      </w:r>
      <w:r w:rsidRPr="0041170C">
        <w:t>专著类</w:t>
      </w:r>
    </w:p>
    <w:p w14:paraId="291277E8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t xml:space="preserve">U. Harold. Faulkner. </w:t>
      </w:r>
      <w:r w:rsidRPr="0041170C">
        <w:rPr>
          <w:color w:val="000000"/>
        </w:rPr>
        <w:t>American</w:t>
      </w:r>
      <w:r w:rsidRPr="0041170C">
        <w:rPr>
          <w:b/>
          <w:bCs/>
          <w:i/>
          <w:iCs/>
        </w:rPr>
        <w:t xml:space="preserve"> </w:t>
      </w:r>
      <w:r w:rsidRPr="0041170C">
        <w:rPr>
          <w:color w:val="000000"/>
        </w:rPr>
        <w:t>Economic</w:t>
      </w:r>
      <w:r w:rsidRPr="0041170C">
        <w:rPr>
          <w:b/>
          <w:bCs/>
          <w:i/>
          <w:iCs/>
        </w:rPr>
        <w:t xml:space="preserve"> </w:t>
      </w:r>
      <w:r w:rsidRPr="0041170C">
        <w:rPr>
          <w:color w:val="000000"/>
        </w:rPr>
        <w:t>History</w:t>
      </w:r>
      <w:r w:rsidRPr="0041170C">
        <w:rPr>
          <w:b/>
          <w:bCs/>
          <w:i/>
          <w:iCs/>
        </w:rPr>
        <w:t>.</w:t>
      </w:r>
      <w:r w:rsidRPr="0041170C">
        <w:t xml:space="preserve"> </w:t>
      </w:r>
      <w:r>
        <w:t>N</w:t>
      </w:r>
      <w:r w:rsidRPr="0041170C">
        <w:t>ew</w:t>
      </w:r>
      <w:r w:rsidRPr="0041170C">
        <w:rPr>
          <w:b/>
          <w:bCs/>
        </w:rPr>
        <w:t xml:space="preserve"> </w:t>
      </w:r>
      <w:r w:rsidRPr="0041170C">
        <w:rPr>
          <w:color w:val="000000"/>
        </w:rPr>
        <w:t>York</w:t>
      </w:r>
      <w:r w:rsidRPr="0041170C">
        <w:rPr>
          <w:b/>
          <w:bCs/>
        </w:rPr>
        <w:t xml:space="preserve">： </w:t>
      </w:r>
      <w:r w:rsidRPr="0041170C">
        <w:rPr>
          <w:color w:val="000000"/>
        </w:rPr>
        <w:t>Harper</w:t>
      </w:r>
      <w:r w:rsidRPr="0041170C">
        <w:rPr>
          <w:b/>
          <w:bCs/>
        </w:rPr>
        <w:t xml:space="preserve"> &amp; </w:t>
      </w:r>
      <w:r w:rsidRPr="0041170C">
        <w:rPr>
          <w:color w:val="000000"/>
        </w:rPr>
        <w:t>Brothers</w:t>
      </w:r>
      <w:r w:rsidRPr="0041170C">
        <w:rPr>
          <w:b/>
          <w:bCs/>
        </w:rPr>
        <w:t xml:space="preserve"> </w:t>
      </w:r>
      <w:r w:rsidRPr="0041170C">
        <w:rPr>
          <w:color w:val="000000"/>
        </w:rPr>
        <w:t>Publishers</w:t>
      </w:r>
      <w:r w:rsidRPr="0041170C">
        <w:rPr>
          <w:b/>
          <w:bCs/>
        </w:rPr>
        <w:t>,1960,</w:t>
      </w:r>
      <w:r w:rsidRPr="0041170C">
        <w:rPr>
          <w:color w:val="000000"/>
        </w:rPr>
        <w:t>pp</w:t>
      </w:r>
      <w:r w:rsidRPr="0041170C">
        <w:rPr>
          <w:b/>
          <w:bCs/>
        </w:rPr>
        <w:t>. 23-25.</w:t>
      </w:r>
    </w:p>
    <w:p w14:paraId="448EDAEB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</w:rPr>
        <w:t>2.</w:t>
      </w:r>
      <w:r w:rsidRPr="0041170C">
        <w:t>编著类</w:t>
      </w:r>
    </w:p>
    <w:p w14:paraId="377148D5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41170C">
        <w:t xml:space="preserve">Paul M. Angle, ed. . </w:t>
      </w:r>
      <w:r w:rsidRPr="0041170C">
        <w:rPr>
          <w:color w:val="000000"/>
        </w:rPr>
        <w:t>The</w:t>
      </w:r>
      <w:r w:rsidRPr="0041170C">
        <w:rPr>
          <w:b/>
          <w:bCs/>
          <w:i/>
          <w:iCs/>
        </w:rPr>
        <w:t xml:space="preserve"> </w:t>
      </w:r>
      <w:r w:rsidRPr="0041170C">
        <w:rPr>
          <w:color w:val="000000"/>
        </w:rPr>
        <w:t>American</w:t>
      </w:r>
      <w:r w:rsidRPr="0041170C">
        <w:rPr>
          <w:b/>
          <w:bCs/>
          <w:i/>
          <w:iCs/>
        </w:rPr>
        <w:t xml:space="preserve"> </w:t>
      </w:r>
      <w:r w:rsidRPr="0041170C">
        <w:rPr>
          <w:color w:val="000000"/>
        </w:rPr>
        <w:t>Reader：From</w:t>
      </w:r>
      <w:r w:rsidRPr="0041170C">
        <w:rPr>
          <w:b/>
          <w:bCs/>
          <w:i/>
          <w:iCs/>
        </w:rPr>
        <w:t xml:space="preserve"> </w:t>
      </w:r>
      <w:r>
        <w:rPr>
          <w:color w:val="000000"/>
        </w:rPr>
        <w:t>C</w:t>
      </w:r>
      <w:r w:rsidRPr="0041170C">
        <w:rPr>
          <w:color w:val="000000"/>
        </w:rPr>
        <w:t>olumbusto</w:t>
      </w:r>
      <w:r w:rsidRPr="0041170C">
        <w:rPr>
          <w:b/>
          <w:bCs/>
          <w:i/>
          <w:iCs/>
        </w:rPr>
        <w:t xml:space="preserve"> </w:t>
      </w:r>
      <w:r w:rsidRPr="0041170C">
        <w:rPr>
          <w:color w:val="000000"/>
        </w:rPr>
        <w:t>Today</w:t>
      </w:r>
      <w:r w:rsidRPr="0041170C">
        <w:rPr>
          <w:b/>
          <w:bCs/>
          <w:i/>
          <w:iCs/>
        </w:rPr>
        <w:t>.</w:t>
      </w:r>
      <w:r w:rsidRPr="0041170C">
        <w:t xml:space="preserve"> New York： Rand McNally Co. 1958, pp. 52-53.</w:t>
      </w:r>
    </w:p>
    <w:p w14:paraId="1003D698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  <w:color w:val="000000"/>
        </w:rPr>
        <w:t>3.</w:t>
      </w:r>
      <w:r w:rsidRPr="0041170C">
        <w:rPr>
          <w:color w:val="000000"/>
        </w:rPr>
        <w:t>报刊文章类</w:t>
      </w:r>
    </w:p>
    <w:p w14:paraId="7E4C3612" w14:textId="77777777" w:rsidR="00F05E84" w:rsidRPr="00EA45D4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EA45D4">
        <w:rPr>
          <w:color w:val="000000"/>
        </w:rPr>
        <w:t>Constance</w:t>
      </w:r>
      <w:r w:rsidRPr="00EA45D4">
        <w:rPr>
          <w:bCs/>
        </w:rPr>
        <w:t xml:space="preserve"> </w:t>
      </w:r>
      <w:r w:rsidRPr="00EA45D4">
        <w:rPr>
          <w:color w:val="000000"/>
        </w:rPr>
        <w:t>M</w:t>
      </w:r>
      <w:r w:rsidRPr="00EA45D4">
        <w:rPr>
          <w:bCs/>
        </w:rPr>
        <w:t xml:space="preserve">. </w:t>
      </w:r>
      <w:r w:rsidRPr="00EA45D4">
        <w:rPr>
          <w:color w:val="000000"/>
        </w:rPr>
        <w:t>Drake</w:t>
      </w:r>
      <w:r w:rsidRPr="00EA45D4">
        <w:rPr>
          <w:bCs/>
        </w:rPr>
        <w:t xml:space="preserve">, </w:t>
      </w:r>
      <w:r w:rsidRPr="00EA45D4">
        <w:rPr>
          <w:color w:val="000000"/>
        </w:rPr>
        <w:t>“An</w:t>
      </w:r>
      <w:r w:rsidRPr="00EA45D4">
        <w:rPr>
          <w:bCs/>
        </w:rPr>
        <w:t xml:space="preserve"> </w:t>
      </w:r>
      <w:r w:rsidRPr="00EA45D4">
        <w:rPr>
          <w:color w:val="000000"/>
        </w:rPr>
        <w:t>Approach</w:t>
      </w:r>
      <w:r w:rsidRPr="00EA45D4">
        <w:rPr>
          <w:bCs/>
        </w:rPr>
        <w:t xml:space="preserve"> </w:t>
      </w:r>
      <w:r w:rsidRPr="00EA45D4">
        <w:rPr>
          <w:color w:val="000000"/>
        </w:rPr>
        <w:t>to</w:t>
      </w:r>
      <w:r w:rsidRPr="00EA45D4">
        <w:rPr>
          <w:bCs/>
        </w:rPr>
        <w:t xml:space="preserve"> </w:t>
      </w:r>
      <w:r w:rsidRPr="00EA45D4">
        <w:rPr>
          <w:color w:val="000000"/>
        </w:rPr>
        <w:t>Blake</w:t>
      </w:r>
      <w:r w:rsidRPr="00EA45D4">
        <w:rPr>
          <w:bCs/>
        </w:rPr>
        <w:t xml:space="preserve">, </w:t>
      </w:r>
      <w:r w:rsidRPr="00EA45D4">
        <w:rPr>
          <w:bCs/>
          <w:i/>
          <w:iCs/>
        </w:rPr>
        <w:t>College English,</w:t>
      </w:r>
      <w:r w:rsidRPr="00EA45D4">
        <w:rPr>
          <w:bCs/>
        </w:rPr>
        <w:t xml:space="preserve"> </w:t>
      </w:r>
      <w:r w:rsidRPr="00EA45D4">
        <w:rPr>
          <w:color w:val="000000"/>
        </w:rPr>
        <w:t>XXIX</w:t>
      </w:r>
      <w:r w:rsidRPr="00EA45D4">
        <w:rPr>
          <w:bCs/>
        </w:rPr>
        <w:t xml:space="preserve"> </w:t>
      </w:r>
      <w:r w:rsidRPr="00EA45D4">
        <w:rPr>
          <w:color w:val="000000"/>
        </w:rPr>
        <w:t>(April</w:t>
      </w:r>
      <w:r w:rsidRPr="00EA45D4">
        <w:rPr>
          <w:bCs/>
        </w:rPr>
        <w:t xml:space="preserve"> 1968), </w:t>
      </w:r>
      <w:r w:rsidRPr="00EA45D4">
        <w:rPr>
          <w:color w:val="000000"/>
        </w:rPr>
        <w:t>pp</w:t>
      </w:r>
      <w:r w:rsidRPr="00EA45D4">
        <w:rPr>
          <w:bCs/>
        </w:rPr>
        <w:t>. 541-543.</w:t>
      </w:r>
    </w:p>
    <w:p w14:paraId="4CC33ADD" w14:textId="77777777" w:rsidR="00F05E84" w:rsidRPr="00EA45D4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 w:rsidRPr="00EA45D4">
        <w:rPr>
          <w:color w:val="000000"/>
        </w:rPr>
        <w:t>“Reading</w:t>
      </w:r>
      <w:r w:rsidRPr="00EA45D4">
        <w:rPr>
          <w:bCs/>
        </w:rPr>
        <w:t xml:space="preserve"> </w:t>
      </w:r>
      <w:r w:rsidRPr="00EA45D4">
        <w:rPr>
          <w:color w:val="000000"/>
        </w:rPr>
        <w:t>Teachers</w:t>
      </w:r>
      <w:r w:rsidRPr="00EA45D4">
        <w:rPr>
          <w:bCs/>
        </w:rPr>
        <w:t xml:space="preserve"> </w:t>
      </w:r>
      <w:r w:rsidRPr="00EA45D4">
        <w:rPr>
          <w:color w:val="000000"/>
        </w:rPr>
        <w:t>Put</w:t>
      </w:r>
      <w:r w:rsidRPr="00EA45D4">
        <w:rPr>
          <w:bCs/>
        </w:rPr>
        <w:t xml:space="preserve"> </w:t>
      </w:r>
      <w:r w:rsidRPr="00EA45D4">
        <w:rPr>
          <w:color w:val="000000"/>
        </w:rPr>
        <w:t>on</w:t>
      </w:r>
      <w:r w:rsidRPr="00EA45D4">
        <w:rPr>
          <w:bCs/>
        </w:rPr>
        <w:t xml:space="preserve"> </w:t>
      </w:r>
      <w:r w:rsidRPr="00EA45D4">
        <w:rPr>
          <w:color w:val="000000"/>
        </w:rPr>
        <w:t>Spot</w:t>
      </w:r>
      <w:r w:rsidRPr="00EA45D4">
        <w:rPr>
          <w:bCs/>
        </w:rPr>
        <w:t xml:space="preserve">, ” </w:t>
      </w:r>
      <w:r w:rsidRPr="00EA45D4">
        <w:rPr>
          <w:bCs/>
          <w:i/>
          <w:iCs/>
        </w:rPr>
        <w:t>The Kans as City Star,</w:t>
      </w:r>
      <w:r w:rsidRPr="00EA45D4">
        <w:rPr>
          <w:bCs/>
        </w:rPr>
        <w:t xml:space="preserve"> </w:t>
      </w:r>
      <w:r w:rsidRPr="00EA45D4">
        <w:rPr>
          <w:color w:val="000000"/>
        </w:rPr>
        <w:t>May</w:t>
      </w:r>
      <w:r w:rsidRPr="00EA45D4">
        <w:rPr>
          <w:bCs/>
        </w:rPr>
        <w:t xml:space="preserve"> 1,</w:t>
      </w:r>
      <w:r w:rsidRPr="00EA45D4">
        <w:rPr>
          <w:bCs/>
        </w:rPr>
        <w:tab/>
        <w:t>1969.</w:t>
      </w:r>
    </w:p>
    <w:p w14:paraId="78B60088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="390"/>
        <w:jc w:val="both"/>
        <w:rPr>
          <w:color w:val="000000"/>
        </w:rPr>
      </w:pPr>
      <w:r>
        <w:rPr>
          <w:rFonts w:hint="eastAsia"/>
          <w:color w:val="000000"/>
        </w:rPr>
        <w:lastRenderedPageBreak/>
        <w:t>（三）</w:t>
      </w:r>
      <w:r w:rsidRPr="0041170C">
        <w:rPr>
          <w:color w:val="000000"/>
        </w:rPr>
        <w:t>电子信息类</w:t>
      </w:r>
    </w:p>
    <w:p w14:paraId="793F4FD9" w14:textId="77777777" w:rsidR="00F05E84" w:rsidRPr="0041170C" w:rsidRDefault="00F05E84" w:rsidP="00F05E84">
      <w:pPr>
        <w:pStyle w:val="a7"/>
        <w:shd w:val="clear" w:color="auto" w:fill="FFFFFF"/>
        <w:spacing w:before="150" w:beforeAutospacing="0" w:after="150" w:afterAutospacing="0" w:line="360" w:lineRule="auto"/>
        <w:ind w:firstLineChars="200" w:firstLine="480"/>
        <w:jc w:val="both"/>
        <w:rPr>
          <w:color w:val="000000"/>
        </w:rPr>
      </w:pPr>
      <w:r w:rsidRPr="0041170C">
        <w:rPr>
          <w:color w:val="000000"/>
        </w:rPr>
        <w:t>如使用网上的资料，须注明所在网站的站点详细地址：</w:t>
      </w:r>
      <w:r w:rsidRPr="00EA45D4">
        <w:rPr>
          <w:bCs/>
        </w:rPr>
        <w:t>如</w:t>
      </w:r>
      <w:r w:rsidRPr="0041170C">
        <w:rPr>
          <w:b/>
          <w:bCs/>
        </w:rPr>
        <w:t xml:space="preserve"> </w:t>
      </w:r>
      <w:hyperlink r:id="rId6" w:history="1">
        <w:r w:rsidRPr="0041170C">
          <w:rPr>
            <w:color w:val="000000"/>
          </w:rPr>
          <w:t>http://www</w:t>
        </w:r>
      </w:hyperlink>
      <w:r w:rsidRPr="0041170C">
        <w:rPr>
          <w:b/>
          <w:bCs/>
        </w:rPr>
        <w:t xml:space="preserve">. </w:t>
      </w:r>
      <w:r w:rsidRPr="0041170C">
        <w:rPr>
          <w:color w:val="000000"/>
        </w:rPr>
        <w:t>essential</w:t>
      </w:r>
      <w:r w:rsidRPr="0041170C">
        <w:rPr>
          <w:b/>
          <w:bCs/>
        </w:rPr>
        <w:t xml:space="preserve">, </w:t>
      </w:r>
      <w:r w:rsidRPr="0041170C">
        <w:rPr>
          <w:color w:val="000000"/>
        </w:rPr>
        <w:t>org</w:t>
      </w:r>
      <w:r w:rsidRPr="0041170C">
        <w:rPr>
          <w:b/>
          <w:bCs/>
        </w:rPr>
        <w:t>/</w:t>
      </w:r>
      <w:r w:rsidRPr="0041170C">
        <w:rPr>
          <w:color w:val="000000"/>
        </w:rPr>
        <w:t>antitrust</w:t>
      </w:r>
      <w:r w:rsidRPr="0041170C">
        <w:rPr>
          <w:b/>
          <w:bCs/>
        </w:rPr>
        <w:t>/</w:t>
      </w:r>
      <w:r w:rsidRPr="0041170C">
        <w:rPr>
          <w:color w:val="000000"/>
        </w:rPr>
        <w:t>boeing</w:t>
      </w:r>
      <w:r w:rsidRPr="0041170C">
        <w:rPr>
          <w:b/>
          <w:bCs/>
        </w:rPr>
        <w:t xml:space="preserve">. </w:t>
      </w:r>
      <w:r w:rsidRPr="0041170C">
        <w:rPr>
          <w:color w:val="000000"/>
        </w:rPr>
        <w:t>html</w:t>
      </w:r>
      <w:r w:rsidRPr="00EA45D4">
        <w:rPr>
          <w:rFonts w:hint="eastAsia"/>
          <w:bCs/>
        </w:rPr>
        <w:t>。</w:t>
      </w:r>
    </w:p>
    <w:p w14:paraId="1133025D" w14:textId="0CE72E26" w:rsidR="00ED131F" w:rsidRDefault="00F05E84" w:rsidP="00F05E84">
      <w:r w:rsidRPr="0041170C">
        <w:t>七、参考文献使用宋体、五号字。</w:t>
      </w:r>
      <w:bookmarkStart w:id="1" w:name="_GoBack"/>
      <w:bookmarkEnd w:id="1"/>
    </w:p>
    <w:sectPr w:rsidR="00ED13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C752A6" w14:textId="77777777" w:rsidR="0095664E" w:rsidRDefault="0095664E" w:rsidP="00F05E84">
      <w:r>
        <w:separator/>
      </w:r>
    </w:p>
  </w:endnote>
  <w:endnote w:type="continuationSeparator" w:id="0">
    <w:p w14:paraId="3F078A21" w14:textId="77777777" w:rsidR="0095664E" w:rsidRDefault="0095664E" w:rsidP="00F05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B22372" w14:textId="77777777" w:rsidR="0095664E" w:rsidRDefault="0095664E" w:rsidP="00F05E84">
      <w:r>
        <w:separator/>
      </w:r>
    </w:p>
  </w:footnote>
  <w:footnote w:type="continuationSeparator" w:id="0">
    <w:p w14:paraId="4F74801D" w14:textId="77777777" w:rsidR="0095664E" w:rsidRDefault="0095664E" w:rsidP="00F05E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1F"/>
    <w:rsid w:val="0095664E"/>
    <w:rsid w:val="00ED131F"/>
    <w:rsid w:val="00F05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16989F3-BEBF-4CC8-923F-DE58A998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05E84"/>
    <w:pPr>
      <w:widowControl w:val="0"/>
    </w:pPr>
    <w:rPr>
      <w:rFonts w:ascii="宋体" w:eastAsia="宋体" w:hAnsi="宋体" w:cs="宋体"/>
      <w:color w:val="000000"/>
      <w:kern w:val="0"/>
      <w:sz w:val="24"/>
      <w:szCs w:val="24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5E8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F05E8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05E8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color w:val="auto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F05E84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05E84"/>
    <w:pPr>
      <w:widowControl/>
      <w:spacing w:before="100" w:beforeAutospacing="1" w:after="100" w:afterAutospacing="1"/>
    </w:pPr>
    <w:rPr>
      <w:color w:val="auto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娜娜</dc:creator>
  <cp:keywords/>
  <dc:description/>
  <cp:lastModifiedBy>赵 娜娜</cp:lastModifiedBy>
  <cp:revision>2</cp:revision>
  <dcterms:created xsi:type="dcterms:W3CDTF">2019-07-10T08:37:00Z</dcterms:created>
  <dcterms:modified xsi:type="dcterms:W3CDTF">2019-07-10T08:37:00Z</dcterms:modified>
</cp:coreProperties>
</file>