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502" w:type="dxa"/>
        <w:jc w:val="center"/>
        <w:tblLook w:val="04A0" w:firstRow="1" w:lastRow="0" w:firstColumn="1" w:lastColumn="0" w:noHBand="0" w:noVBand="1"/>
      </w:tblPr>
      <w:tblGrid>
        <w:gridCol w:w="1580"/>
        <w:gridCol w:w="923"/>
        <w:gridCol w:w="923"/>
        <w:gridCol w:w="923"/>
        <w:gridCol w:w="923"/>
        <w:gridCol w:w="923"/>
        <w:gridCol w:w="923"/>
        <w:gridCol w:w="923"/>
        <w:gridCol w:w="923"/>
        <w:gridCol w:w="923"/>
        <w:gridCol w:w="923"/>
        <w:gridCol w:w="923"/>
        <w:gridCol w:w="923"/>
        <w:gridCol w:w="923"/>
        <w:gridCol w:w="923"/>
      </w:tblGrid>
      <w:tr w:rsidR="00F0196B" w:rsidRPr="00F0196B" w:rsidTr="00F0196B">
        <w:trPr>
          <w:trHeight w:val="705"/>
          <w:jc w:val="center"/>
        </w:trPr>
        <w:tc>
          <w:tcPr>
            <w:tcW w:w="1450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2019级</w:t>
            </w: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第二阶段教育硕士课程安排及考试方案</w:t>
            </w: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32"/>
                <w:szCs w:val="32"/>
              </w:rPr>
              <w:t>—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现代教育技术</w:t>
            </w:r>
            <w:bookmarkStart w:id="0" w:name="_GoBack"/>
            <w:bookmarkEnd w:id="0"/>
          </w:p>
        </w:tc>
      </w:tr>
      <w:tr w:rsidR="00F0196B" w:rsidRPr="00F0196B" w:rsidTr="00F0196B">
        <w:trPr>
          <w:trHeight w:val="402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周次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星期一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星期二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星期三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星期四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星期五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星期六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星期日</w:t>
            </w:r>
          </w:p>
        </w:tc>
      </w:tr>
      <w:tr w:rsidR="00F0196B" w:rsidRPr="00F0196B" w:rsidTr="00F0196B">
        <w:trPr>
          <w:trHeight w:val="402"/>
          <w:jc w:val="center"/>
        </w:trPr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23周</w:t>
            </w: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（7.27- 8.2）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</w:tr>
      <w:tr w:rsidR="00F0196B" w:rsidRPr="00F0196B" w:rsidTr="00F0196B">
        <w:trPr>
          <w:trHeight w:val="1596"/>
          <w:jc w:val="center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96B" w:rsidRPr="00F0196B" w:rsidRDefault="00F0196B" w:rsidP="00F0196B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Default="00F0196B" w:rsidP="00F0196B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教育观察反思</w:t>
            </w:r>
          </w:p>
          <w:p w:rsidR="00F0196B" w:rsidRDefault="00F0196B" w:rsidP="00F0196B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马秀麟</w:t>
            </w:r>
          </w:p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  <w:t>1-12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节</w:t>
            </w: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行动研究</w:t>
            </w: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个案研究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行动研究</w:t>
            </w: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个案研究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文献研究</w:t>
            </w: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教育调查研究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文献研究</w:t>
            </w: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教育调查研究</w:t>
            </w:r>
          </w:p>
        </w:tc>
        <w:tc>
          <w:tcPr>
            <w:tcW w:w="3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课堂观察与研究</w:t>
            </w: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教育实验研究</w:t>
            </w:r>
          </w:p>
        </w:tc>
      </w:tr>
      <w:tr w:rsidR="00F0196B" w:rsidRPr="00F0196B" w:rsidTr="00F0196B">
        <w:trPr>
          <w:trHeight w:val="1536"/>
          <w:jc w:val="center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24周</w:t>
            </w: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（8.3-8.9）</w:t>
            </w:r>
          </w:p>
        </w:tc>
        <w:tc>
          <w:tcPr>
            <w:tcW w:w="3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现代教育技术新发展</w:t>
            </w:r>
          </w:p>
          <w:p w:rsidR="00F0196B" w:rsidRDefault="00F0196B" w:rsidP="00F0196B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吴娟</w:t>
            </w:r>
          </w:p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  <w:t>1-12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节</w:t>
            </w:r>
          </w:p>
        </w:tc>
        <w:tc>
          <w:tcPr>
            <w:tcW w:w="55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教学设计</w:t>
            </w:r>
          </w:p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杨开城</w:t>
            </w:r>
          </w:p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1-8节</w:t>
            </w:r>
          </w:p>
        </w:tc>
        <w:tc>
          <w:tcPr>
            <w:tcW w:w="3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教育历史与比较研究</w:t>
            </w: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叙事研究</w:t>
            </w:r>
          </w:p>
        </w:tc>
      </w:tr>
      <w:tr w:rsidR="00F0196B" w:rsidRPr="00F0196B" w:rsidTr="00F0196B">
        <w:trPr>
          <w:trHeight w:val="1560"/>
          <w:jc w:val="center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25周</w:t>
            </w: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（8.10-8.16）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196B" w:rsidRDefault="00F0196B" w:rsidP="00F0196B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教学专题研究</w:t>
            </w:r>
          </w:p>
          <w:p w:rsidR="00F0196B" w:rsidRDefault="00F0196B" w:rsidP="00F0196B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马秀麟</w:t>
            </w:r>
          </w:p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  <w:t>1-12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节</w:t>
            </w: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5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196B" w:rsidRDefault="00F0196B" w:rsidP="00F0196B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信息技术教学设计与案例分析</w:t>
            </w:r>
          </w:p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马宁</w:t>
            </w:r>
          </w:p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1-8节</w:t>
            </w:r>
          </w:p>
        </w:tc>
        <w:tc>
          <w:tcPr>
            <w:tcW w:w="3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教育统计与测量</w:t>
            </w: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基于设计的研究</w:t>
            </w:r>
          </w:p>
        </w:tc>
      </w:tr>
      <w:tr w:rsidR="00F0196B" w:rsidRPr="00F0196B" w:rsidTr="00F0196B">
        <w:trPr>
          <w:trHeight w:val="1512"/>
          <w:jc w:val="center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26周</w:t>
            </w: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（8.17-8.23）</w:t>
            </w:r>
          </w:p>
        </w:tc>
        <w:tc>
          <w:tcPr>
            <w:tcW w:w="55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在线学习的理论与实践</w:t>
            </w:r>
          </w:p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李爽</w:t>
            </w:r>
          </w:p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1-8节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196B" w:rsidRDefault="00F0196B" w:rsidP="00F0196B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实践案例研究</w:t>
            </w:r>
          </w:p>
          <w:p w:rsidR="00F0196B" w:rsidRDefault="00F0196B" w:rsidP="00F0196B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张志祯</w:t>
            </w:r>
          </w:p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  <w:t>1-12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节</w:t>
            </w: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SPSS在教育研究中的应用</w:t>
            </w:r>
          </w:p>
        </w:tc>
      </w:tr>
      <w:tr w:rsidR="00F0196B" w:rsidRPr="00F0196B" w:rsidTr="00F0196B">
        <w:trPr>
          <w:trHeight w:val="1416"/>
          <w:jc w:val="center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27周</w:t>
            </w: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（8.24- 8.30）</w:t>
            </w:r>
          </w:p>
        </w:tc>
        <w:tc>
          <w:tcPr>
            <w:tcW w:w="55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196B" w:rsidRDefault="00F0196B" w:rsidP="00F0196B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信息技术课程与教材研究</w:t>
            </w:r>
          </w:p>
          <w:p w:rsidR="00F0196B" w:rsidRDefault="00F0196B" w:rsidP="00F0196B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张进宝</w:t>
            </w:r>
          </w:p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  <w:t>1-8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节</w:t>
            </w:r>
          </w:p>
        </w:tc>
        <w:tc>
          <w:tcPr>
            <w:tcW w:w="55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学习科学概论　</w:t>
            </w:r>
          </w:p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庄秀丽　</w:t>
            </w:r>
          </w:p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1-8节</w:t>
            </w: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196B" w:rsidRPr="00F0196B" w:rsidRDefault="00F0196B" w:rsidP="00F0196B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上午：英语、汉语语言文学基础考试</w:t>
            </w: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下午：政治理论考试</w:t>
            </w:r>
          </w:p>
        </w:tc>
      </w:tr>
      <w:tr w:rsidR="00F0196B" w:rsidRPr="00F0196B" w:rsidTr="00F0196B">
        <w:trPr>
          <w:trHeight w:val="402"/>
          <w:jc w:val="center"/>
        </w:trPr>
        <w:tc>
          <w:tcPr>
            <w:tcW w:w="14502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96B" w:rsidRPr="00F0196B" w:rsidRDefault="00F0196B" w:rsidP="00F0196B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备注</w:t>
            </w:r>
            <w:r w:rsidRPr="00F0196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1-4节 8:00-11:40        5-8节13:30-17:10         9-12节18:00-21:30</w:t>
            </w:r>
          </w:p>
        </w:tc>
      </w:tr>
      <w:tr w:rsidR="00F0196B" w:rsidRPr="00F0196B" w:rsidTr="00F0196B">
        <w:trPr>
          <w:trHeight w:val="402"/>
          <w:jc w:val="center"/>
        </w:trPr>
        <w:tc>
          <w:tcPr>
            <w:tcW w:w="14502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96B" w:rsidRPr="00F0196B" w:rsidRDefault="00F0196B" w:rsidP="00F0196B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</w:tr>
    </w:tbl>
    <w:p w:rsidR="00720C06" w:rsidRDefault="00720C06"/>
    <w:sectPr w:rsidR="00720C06" w:rsidSect="00F0196B">
      <w:pgSz w:w="16838" w:h="11906" w:orient="landscape"/>
      <w:pgMar w:top="567" w:right="1440" w:bottom="56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96B"/>
    <w:rsid w:val="00720C06"/>
    <w:rsid w:val="00F0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ED5519-5119-4D2C-AF17-9D46B84FF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79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1</cp:revision>
  <dcterms:created xsi:type="dcterms:W3CDTF">2020-06-20T17:22:00Z</dcterms:created>
  <dcterms:modified xsi:type="dcterms:W3CDTF">2020-06-20T17:31:00Z</dcterms:modified>
</cp:coreProperties>
</file>